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3ABB7B" w14:textId="77777777" w:rsidR="003845A1" w:rsidRDefault="0048141E">
      <w:pPr>
        <w:ind w:left="2410"/>
        <w:rPr>
          <w:rFonts w:ascii="Times New Roman"/>
          <w:sz w:val="20"/>
        </w:rPr>
      </w:pPr>
      <w:r>
        <w:rPr>
          <w:rFonts w:ascii="Times New Roman"/>
          <w:noProof/>
          <w:sz w:val="20"/>
        </w:rPr>
        <w:drawing>
          <wp:inline distT="0" distB="0" distL="0" distR="0" wp14:anchorId="05D0E2FB" wp14:editId="39A05FCC">
            <wp:extent cx="3966586" cy="3747801"/>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3966586" cy="3747801"/>
                    </a:xfrm>
                    <a:prstGeom prst="rect">
                      <a:avLst/>
                    </a:prstGeom>
                  </pic:spPr>
                </pic:pic>
              </a:graphicData>
            </a:graphic>
          </wp:inline>
        </w:drawing>
      </w:r>
    </w:p>
    <w:p w14:paraId="3937052C" w14:textId="77777777" w:rsidR="003845A1" w:rsidRDefault="0048141E">
      <w:pPr>
        <w:pStyle w:val="Heading1"/>
        <w:spacing w:before="309"/>
        <w:ind w:left="7"/>
      </w:pPr>
      <w:r>
        <w:rPr>
          <w:color w:val="00AEEE"/>
          <w:spacing w:val="-2"/>
        </w:rPr>
        <w:t>Admissions</w:t>
      </w:r>
      <w:r>
        <w:rPr>
          <w:color w:val="00AEEE"/>
          <w:spacing w:val="-28"/>
        </w:rPr>
        <w:t xml:space="preserve"> </w:t>
      </w:r>
      <w:r>
        <w:rPr>
          <w:color w:val="00AEEE"/>
          <w:spacing w:val="-2"/>
        </w:rPr>
        <w:t>Policy</w:t>
      </w:r>
    </w:p>
    <w:p w14:paraId="0ECE3843" w14:textId="77777777" w:rsidR="003845A1" w:rsidRDefault="003845A1">
      <w:pPr>
        <w:pStyle w:val="BodyText"/>
        <w:rPr>
          <w:sz w:val="20"/>
        </w:rPr>
      </w:pPr>
    </w:p>
    <w:p w14:paraId="18511C90" w14:textId="77777777" w:rsidR="003845A1" w:rsidRDefault="003845A1">
      <w:pPr>
        <w:pStyle w:val="BodyText"/>
        <w:spacing w:before="52"/>
        <w:rPr>
          <w:sz w:val="20"/>
        </w:rPr>
      </w:pPr>
    </w:p>
    <w:tbl>
      <w:tblPr>
        <w:tblW w:w="0" w:type="auto"/>
        <w:tblInd w:w="1277"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CellMar>
          <w:left w:w="0" w:type="dxa"/>
          <w:right w:w="0" w:type="dxa"/>
        </w:tblCellMar>
        <w:tblLook w:val="01E0" w:firstRow="1" w:lastRow="1" w:firstColumn="1" w:lastColumn="1" w:noHBand="0" w:noVBand="0"/>
      </w:tblPr>
      <w:tblGrid>
        <w:gridCol w:w="4266"/>
        <w:gridCol w:w="4268"/>
      </w:tblGrid>
      <w:tr w:rsidR="003845A1" w14:paraId="18E52302" w14:textId="77777777">
        <w:trPr>
          <w:trHeight w:val="285"/>
        </w:trPr>
        <w:tc>
          <w:tcPr>
            <w:tcW w:w="4266" w:type="dxa"/>
          </w:tcPr>
          <w:p w14:paraId="7AC178F4" w14:textId="77777777" w:rsidR="003845A1" w:rsidRDefault="0048141E">
            <w:pPr>
              <w:pStyle w:val="TableParagraph"/>
              <w:spacing w:line="263" w:lineRule="exact"/>
              <w:ind w:left="19" w:right="6"/>
              <w:rPr>
                <w:b/>
                <w:sz w:val="24"/>
              </w:rPr>
            </w:pPr>
            <w:r>
              <w:rPr>
                <w:b/>
                <w:color w:val="00AEEE"/>
                <w:sz w:val="24"/>
              </w:rPr>
              <w:t>Date</w:t>
            </w:r>
            <w:r>
              <w:rPr>
                <w:b/>
                <w:color w:val="00AEEE"/>
                <w:spacing w:val="-1"/>
                <w:sz w:val="24"/>
              </w:rPr>
              <w:t xml:space="preserve"> </w:t>
            </w:r>
            <w:r>
              <w:rPr>
                <w:b/>
                <w:color w:val="00AEEE"/>
                <w:spacing w:val="-2"/>
                <w:sz w:val="24"/>
              </w:rPr>
              <w:t>Published</w:t>
            </w:r>
          </w:p>
        </w:tc>
        <w:tc>
          <w:tcPr>
            <w:tcW w:w="4268" w:type="dxa"/>
          </w:tcPr>
          <w:p w14:paraId="6B4A3521" w14:textId="5CAA0442" w:rsidR="003845A1" w:rsidRDefault="0048141E">
            <w:pPr>
              <w:pStyle w:val="TableParagraph"/>
              <w:spacing w:line="263" w:lineRule="exact"/>
              <w:ind w:left="26" w:right="10"/>
              <w:rPr>
                <w:b/>
                <w:sz w:val="24"/>
              </w:rPr>
            </w:pPr>
            <w:r>
              <w:rPr>
                <w:b/>
                <w:color w:val="00AEEE"/>
                <w:sz w:val="24"/>
              </w:rPr>
              <w:t>September</w:t>
            </w:r>
            <w:r>
              <w:rPr>
                <w:b/>
                <w:color w:val="00AEEE"/>
                <w:spacing w:val="-5"/>
                <w:sz w:val="24"/>
              </w:rPr>
              <w:t xml:space="preserve"> </w:t>
            </w:r>
            <w:r>
              <w:rPr>
                <w:b/>
                <w:color w:val="00AEEE"/>
                <w:spacing w:val="-4"/>
                <w:sz w:val="24"/>
              </w:rPr>
              <w:t>202</w:t>
            </w:r>
            <w:r w:rsidR="006D6BA7">
              <w:rPr>
                <w:b/>
                <w:color w:val="00AEEE"/>
                <w:spacing w:val="-4"/>
                <w:sz w:val="24"/>
              </w:rPr>
              <w:t>6</w:t>
            </w:r>
          </w:p>
        </w:tc>
      </w:tr>
      <w:tr w:rsidR="003845A1" w14:paraId="05EB41A7" w14:textId="77777777">
        <w:trPr>
          <w:trHeight w:val="290"/>
        </w:trPr>
        <w:tc>
          <w:tcPr>
            <w:tcW w:w="4266" w:type="dxa"/>
          </w:tcPr>
          <w:p w14:paraId="297CCC7C" w14:textId="77777777" w:rsidR="003845A1" w:rsidRDefault="0048141E">
            <w:pPr>
              <w:pStyle w:val="TableParagraph"/>
              <w:ind w:left="19" w:right="9"/>
              <w:rPr>
                <w:b/>
                <w:sz w:val="24"/>
              </w:rPr>
            </w:pPr>
            <w:r>
              <w:rPr>
                <w:b/>
                <w:color w:val="00AEEE"/>
                <w:spacing w:val="-2"/>
                <w:sz w:val="24"/>
              </w:rPr>
              <w:t>Version</w:t>
            </w:r>
          </w:p>
        </w:tc>
        <w:tc>
          <w:tcPr>
            <w:tcW w:w="4268" w:type="dxa"/>
          </w:tcPr>
          <w:p w14:paraId="33BD72D6" w14:textId="77777777" w:rsidR="003845A1" w:rsidRDefault="0048141E">
            <w:pPr>
              <w:pStyle w:val="TableParagraph"/>
              <w:ind w:left="26"/>
              <w:rPr>
                <w:b/>
                <w:sz w:val="24"/>
              </w:rPr>
            </w:pPr>
            <w:r>
              <w:rPr>
                <w:b/>
                <w:color w:val="00AEEE"/>
                <w:spacing w:val="-10"/>
                <w:sz w:val="24"/>
              </w:rPr>
              <w:t>1</w:t>
            </w:r>
          </w:p>
        </w:tc>
      </w:tr>
      <w:tr w:rsidR="003845A1" w14:paraId="6725F993" w14:textId="77777777">
        <w:trPr>
          <w:trHeight w:val="290"/>
        </w:trPr>
        <w:tc>
          <w:tcPr>
            <w:tcW w:w="4266" w:type="dxa"/>
          </w:tcPr>
          <w:p w14:paraId="2D426934" w14:textId="77777777" w:rsidR="003845A1" w:rsidRDefault="0048141E">
            <w:pPr>
              <w:pStyle w:val="TableParagraph"/>
              <w:ind w:left="19"/>
              <w:rPr>
                <w:b/>
                <w:sz w:val="24"/>
              </w:rPr>
            </w:pPr>
            <w:r>
              <w:rPr>
                <w:b/>
                <w:color w:val="00AEEE"/>
                <w:sz w:val="24"/>
              </w:rPr>
              <w:t>Approved</w:t>
            </w:r>
            <w:r>
              <w:rPr>
                <w:b/>
                <w:color w:val="00AEEE"/>
                <w:spacing w:val="-18"/>
                <w:sz w:val="24"/>
              </w:rPr>
              <w:t xml:space="preserve"> </w:t>
            </w:r>
            <w:r>
              <w:rPr>
                <w:b/>
                <w:color w:val="00AEEE"/>
                <w:spacing w:val="-4"/>
                <w:sz w:val="24"/>
              </w:rPr>
              <w:t>Date</w:t>
            </w:r>
          </w:p>
        </w:tc>
        <w:tc>
          <w:tcPr>
            <w:tcW w:w="4268" w:type="dxa"/>
          </w:tcPr>
          <w:p w14:paraId="67CAB8F2" w14:textId="186628A3" w:rsidR="003845A1" w:rsidRDefault="0048141E">
            <w:pPr>
              <w:pStyle w:val="TableParagraph"/>
              <w:ind w:left="26" w:right="10"/>
              <w:rPr>
                <w:b/>
                <w:sz w:val="24"/>
              </w:rPr>
            </w:pPr>
            <w:r>
              <w:rPr>
                <w:b/>
                <w:color w:val="00AEEE"/>
                <w:sz w:val="24"/>
              </w:rPr>
              <w:t>September</w:t>
            </w:r>
            <w:r>
              <w:rPr>
                <w:b/>
                <w:color w:val="00AEEE"/>
                <w:spacing w:val="65"/>
                <w:sz w:val="24"/>
              </w:rPr>
              <w:t xml:space="preserve"> </w:t>
            </w:r>
            <w:r>
              <w:rPr>
                <w:b/>
                <w:color w:val="00AEEE"/>
                <w:spacing w:val="-4"/>
                <w:sz w:val="24"/>
              </w:rPr>
              <w:t>202</w:t>
            </w:r>
            <w:r w:rsidR="006D6BA7">
              <w:rPr>
                <w:b/>
                <w:color w:val="00AEEE"/>
                <w:spacing w:val="-4"/>
                <w:sz w:val="24"/>
              </w:rPr>
              <w:t>6</w:t>
            </w:r>
          </w:p>
        </w:tc>
      </w:tr>
      <w:tr w:rsidR="003845A1" w14:paraId="4430CAB6" w14:textId="77777777">
        <w:trPr>
          <w:trHeight w:val="290"/>
        </w:trPr>
        <w:tc>
          <w:tcPr>
            <w:tcW w:w="4266" w:type="dxa"/>
          </w:tcPr>
          <w:p w14:paraId="36E45831" w14:textId="77777777" w:rsidR="003845A1" w:rsidRDefault="0048141E">
            <w:pPr>
              <w:pStyle w:val="TableParagraph"/>
              <w:ind w:left="19" w:right="3"/>
              <w:rPr>
                <w:b/>
                <w:sz w:val="24"/>
              </w:rPr>
            </w:pPr>
            <w:r>
              <w:rPr>
                <w:b/>
                <w:color w:val="00AEEE"/>
                <w:sz w:val="24"/>
              </w:rPr>
              <w:t>Review</w:t>
            </w:r>
            <w:r>
              <w:rPr>
                <w:b/>
                <w:color w:val="00AEEE"/>
                <w:spacing w:val="-8"/>
                <w:sz w:val="24"/>
              </w:rPr>
              <w:t xml:space="preserve"> </w:t>
            </w:r>
            <w:r>
              <w:rPr>
                <w:b/>
                <w:color w:val="00AEEE"/>
                <w:spacing w:val="-4"/>
                <w:sz w:val="24"/>
              </w:rPr>
              <w:t>Cycle</w:t>
            </w:r>
          </w:p>
        </w:tc>
        <w:tc>
          <w:tcPr>
            <w:tcW w:w="4268" w:type="dxa"/>
          </w:tcPr>
          <w:p w14:paraId="711816D5" w14:textId="77777777" w:rsidR="003845A1" w:rsidRDefault="0048141E">
            <w:pPr>
              <w:pStyle w:val="TableParagraph"/>
              <w:ind w:left="26" w:right="13"/>
              <w:rPr>
                <w:b/>
                <w:sz w:val="24"/>
              </w:rPr>
            </w:pPr>
            <w:r>
              <w:rPr>
                <w:b/>
                <w:color w:val="00AEEE"/>
                <w:spacing w:val="-2"/>
                <w:sz w:val="24"/>
              </w:rPr>
              <w:t>Annual</w:t>
            </w:r>
          </w:p>
        </w:tc>
      </w:tr>
      <w:tr w:rsidR="003845A1" w14:paraId="02E289DE" w14:textId="77777777">
        <w:trPr>
          <w:trHeight w:val="290"/>
        </w:trPr>
        <w:tc>
          <w:tcPr>
            <w:tcW w:w="4266" w:type="dxa"/>
          </w:tcPr>
          <w:p w14:paraId="1EDD8029" w14:textId="77777777" w:rsidR="003845A1" w:rsidRDefault="0048141E">
            <w:pPr>
              <w:pStyle w:val="TableParagraph"/>
              <w:ind w:left="19"/>
              <w:rPr>
                <w:b/>
                <w:sz w:val="24"/>
              </w:rPr>
            </w:pPr>
            <w:r>
              <w:rPr>
                <w:b/>
                <w:color w:val="00AEEE"/>
                <w:sz w:val="24"/>
              </w:rPr>
              <w:t>Review</w:t>
            </w:r>
            <w:r>
              <w:rPr>
                <w:b/>
                <w:color w:val="00AEEE"/>
                <w:spacing w:val="-8"/>
                <w:sz w:val="24"/>
              </w:rPr>
              <w:t xml:space="preserve"> </w:t>
            </w:r>
            <w:r>
              <w:rPr>
                <w:b/>
                <w:color w:val="00AEEE"/>
                <w:spacing w:val="-4"/>
                <w:sz w:val="24"/>
              </w:rPr>
              <w:t>Date</w:t>
            </w:r>
          </w:p>
        </w:tc>
        <w:tc>
          <w:tcPr>
            <w:tcW w:w="4268" w:type="dxa"/>
          </w:tcPr>
          <w:p w14:paraId="328A68C8" w14:textId="6AB356D6" w:rsidR="003845A1" w:rsidRDefault="0048141E">
            <w:pPr>
              <w:pStyle w:val="TableParagraph"/>
              <w:ind w:left="26" w:right="11"/>
              <w:rPr>
                <w:b/>
                <w:sz w:val="24"/>
              </w:rPr>
            </w:pPr>
            <w:r>
              <w:rPr>
                <w:b/>
                <w:color w:val="00AEEE"/>
                <w:sz w:val="24"/>
              </w:rPr>
              <w:t>July</w:t>
            </w:r>
            <w:r>
              <w:rPr>
                <w:b/>
                <w:color w:val="00AEEE"/>
                <w:spacing w:val="66"/>
                <w:sz w:val="24"/>
              </w:rPr>
              <w:t xml:space="preserve"> </w:t>
            </w:r>
            <w:r>
              <w:rPr>
                <w:b/>
                <w:color w:val="00AEEE"/>
                <w:spacing w:val="-4"/>
                <w:sz w:val="24"/>
              </w:rPr>
              <w:t>202</w:t>
            </w:r>
            <w:r w:rsidR="006D6BA7">
              <w:rPr>
                <w:b/>
                <w:color w:val="00AEEE"/>
                <w:spacing w:val="-4"/>
                <w:sz w:val="24"/>
              </w:rPr>
              <w:t>7</w:t>
            </w:r>
          </w:p>
        </w:tc>
      </w:tr>
    </w:tbl>
    <w:p w14:paraId="47CFA885" w14:textId="77777777" w:rsidR="003845A1" w:rsidRDefault="003845A1">
      <w:pPr>
        <w:pStyle w:val="BodyText"/>
        <w:spacing w:before="376"/>
        <w:rPr>
          <w:sz w:val="36"/>
        </w:rPr>
      </w:pPr>
    </w:p>
    <w:p w14:paraId="0480C9DE" w14:textId="77777777" w:rsidR="003845A1" w:rsidRDefault="0048141E">
      <w:pPr>
        <w:ind w:left="7" w:right="7"/>
        <w:jc w:val="center"/>
        <w:rPr>
          <w:sz w:val="36"/>
        </w:rPr>
      </w:pPr>
      <w:r>
        <w:rPr>
          <w:color w:val="00AEEE"/>
          <w:sz w:val="36"/>
        </w:rPr>
        <w:t>An</w:t>
      </w:r>
      <w:r>
        <w:rPr>
          <w:color w:val="00AEEE"/>
          <w:spacing w:val="-2"/>
          <w:sz w:val="36"/>
        </w:rPr>
        <w:t xml:space="preserve"> </w:t>
      </w:r>
      <w:r>
        <w:rPr>
          <w:color w:val="00AEEE"/>
          <w:sz w:val="36"/>
        </w:rPr>
        <w:t xml:space="preserve">academy </w:t>
      </w:r>
      <w:r>
        <w:rPr>
          <w:color w:val="00AEEE"/>
          <w:spacing w:val="-2"/>
          <w:sz w:val="36"/>
        </w:rPr>
        <w:t>within:</w:t>
      </w:r>
    </w:p>
    <w:p w14:paraId="5BCD0211" w14:textId="77777777" w:rsidR="003845A1" w:rsidRDefault="0048141E">
      <w:pPr>
        <w:pStyle w:val="BodyText"/>
        <w:spacing w:before="5"/>
        <w:rPr>
          <w:sz w:val="15"/>
        </w:rPr>
      </w:pPr>
      <w:r>
        <w:rPr>
          <w:noProof/>
          <w:sz w:val="15"/>
        </w:rPr>
        <w:drawing>
          <wp:anchor distT="0" distB="0" distL="0" distR="0" simplePos="0" relativeHeight="487587840" behindDoc="1" locked="0" layoutInCell="1" allowOverlap="1" wp14:anchorId="5887D9D1" wp14:editId="6EBC166B">
            <wp:simplePos x="0" y="0"/>
            <wp:positionH relativeFrom="page">
              <wp:posOffset>2427736</wp:posOffset>
            </wp:positionH>
            <wp:positionV relativeFrom="paragraph">
              <wp:posOffset>133945</wp:posOffset>
            </wp:positionV>
            <wp:extent cx="2845569" cy="1336928"/>
            <wp:effectExtent l="0" t="0" r="0" b="0"/>
            <wp:wrapTopAndBottom/>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9" cstate="print"/>
                    <a:stretch>
                      <a:fillRect/>
                    </a:stretch>
                  </pic:blipFill>
                  <pic:spPr>
                    <a:xfrm>
                      <a:off x="0" y="0"/>
                      <a:ext cx="2845569" cy="1336928"/>
                    </a:xfrm>
                    <a:prstGeom prst="rect">
                      <a:avLst/>
                    </a:prstGeom>
                  </pic:spPr>
                </pic:pic>
              </a:graphicData>
            </a:graphic>
          </wp:anchor>
        </w:drawing>
      </w:r>
    </w:p>
    <w:p w14:paraId="62D53DC2" w14:textId="77777777" w:rsidR="003845A1" w:rsidRDefault="003845A1">
      <w:pPr>
        <w:pStyle w:val="BodyText"/>
        <w:rPr>
          <w:sz w:val="36"/>
        </w:rPr>
      </w:pPr>
    </w:p>
    <w:p w14:paraId="29AF37C9" w14:textId="77777777" w:rsidR="003845A1" w:rsidRDefault="003845A1">
      <w:pPr>
        <w:pStyle w:val="BodyText"/>
        <w:rPr>
          <w:sz w:val="36"/>
        </w:rPr>
      </w:pPr>
    </w:p>
    <w:p w14:paraId="41FBDA9C" w14:textId="77777777" w:rsidR="003845A1" w:rsidRDefault="003845A1">
      <w:pPr>
        <w:pStyle w:val="BodyText"/>
        <w:spacing w:before="45"/>
        <w:rPr>
          <w:sz w:val="36"/>
        </w:rPr>
      </w:pPr>
    </w:p>
    <w:p w14:paraId="75FE5C2C" w14:textId="77777777" w:rsidR="003845A1" w:rsidRDefault="0048141E">
      <w:pPr>
        <w:pStyle w:val="Heading1"/>
      </w:pPr>
      <w:r>
        <w:rPr>
          <w:color w:val="00AEEE"/>
        </w:rPr>
        <w:t>“Learning</w:t>
      </w:r>
      <w:r>
        <w:rPr>
          <w:color w:val="00AEEE"/>
          <w:spacing w:val="-18"/>
        </w:rPr>
        <w:t xml:space="preserve"> </w:t>
      </w:r>
      <w:r>
        <w:rPr>
          <w:color w:val="00AEEE"/>
        </w:rPr>
        <w:t>together,</w:t>
      </w:r>
      <w:r>
        <w:rPr>
          <w:color w:val="00AEEE"/>
          <w:spacing w:val="-18"/>
        </w:rPr>
        <w:t xml:space="preserve"> </w:t>
      </w:r>
      <w:r>
        <w:rPr>
          <w:color w:val="00AEEE"/>
        </w:rPr>
        <w:t>to</w:t>
      </w:r>
      <w:r>
        <w:rPr>
          <w:color w:val="00AEEE"/>
          <w:spacing w:val="-20"/>
        </w:rPr>
        <w:t xml:space="preserve"> </w:t>
      </w:r>
      <w:r>
        <w:rPr>
          <w:color w:val="00AEEE"/>
        </w:rPr>
        <w:t>be</w:t>
      </w:r>
      <w:r>
        <w:rPr>
          <w:color w:val="00AEEE"/>
          <w:spacing w:val="-20"/>
        </w:rPr>
        <w:t xml:space="preserve"> </w:t>
      </w:r>
      <w:r>
        <w:rPr>
          <w:color w:val="00AEEE"/>
        </w:rPr>
        <w:t>the</w:t>
      </w:r>
      <w:r>
        <w:rPr>
          <w:color w:val="00AEEE"/>
          <w:spacing w:val="-18"/>
        </w:rPr>
        <w:t xml:space="preserve"> </w:t>
      </w:r>
      <w:r>
        <w:rPr>
          <w:color w:val="00AEEE"/>
        </w:rPr>
        <w:t>best</w:t>
      </w:r>
      <w:r>
        <w:rPr>
          <w:color w:val="00AEEE"/>
          <w:spacing w:val="-17"/>
        </w:rPr>
        <w:t xml:space="preserve"> </w:t>
      </w:r>
      <w:r>
        <w:rPr>
          <w:color w:val="00AEEE"/>
        </w:rPr>
        <w:t>we</w:t>
      </w:r>
      <w:r>
        <w:rPr>
          <w:color w:val="00AEEE"/>
          <w:spacing w:val="-20"/>
        </w:rPr>
        <w:t xml:space="preserve"> </w:t>
      </w:r>
      <w:r>
        <w:rPr>
          <w:color w:val="00AEEE"/>
        </w:rPr>
        <w:t>can</w:t>
      </w:r>
      <w:r>
        <w:rPr>
          <w:color w:val="00AEEE"/>
          <w:spacing w:val="-17"/>
        </w:rPr>
        <w:t xml:space="preserve"> </w:t>
      </w:r>
      <w:r>
        <w:rPr>
          <w:color w:val="00AEEE"/>
          <w:spacing w:val="-5"/>
        </w:rPr>
        <w:t>be”</w:t>
      </w:r>
    </w:p>
    <w:p w14:paraId="6011B7B3" w14:textId="77777777" w:rsidR="003845A1" w:rsidRDefault="003845A1" w:rsidP="004E09AE">
      <w:pPr>
        <w:pStyle w:val="Heading1"/>
        <w:jc w:val="left"/>
      </w:pPr>
    </w:p>
    <w:p w14:paraId="6AB27852" w14:textId="77777777" w:rsidR="00CB2556" w:rsidRDefault="00CB2556" w:rsidP="004E09AE">
      <w:pPr>
        <w:pStyle w:val="Heading1"/>
        <w:jc w:val="left"/>
      </w:pPr>
    </w:p>
    <w:p w14:paraId="3A230B75" w14:textId="77777777" w:rsidR="00CB2556" w:rsidRDefault="00CB2556" w:rsidP="004E09AE">
      <w:pPr>
        <w:pStyle w:val="Heading1"/>
        <w:jc w:val="left"/>
        <w:sectPr w:rsidR="00CB2556" w:rsidSect="00CB2556">
          <w:headerReference w:type="default" r:id="rId10"/>
          <w:headerReference w:type="first" r:id="rId11"/>
          <w:type w:val="continuous"/>
          <w:pgSz w:w="11920" w:h="16850"/>
          <w:pgMar w:top="1220" w:right="425" w:bottom="280" w:left="425" w:header="720" w:footer="720" w:gutter="0"/>
          <w:pgBorders w:offsetFrom="page">
            <w:top w:val="double" w:sz="4" w:space="24" w:color="00AEEE"/>
            <w:left w:val="double" w:sz="4" w:space="24" w:color="00AEEE"/>
            <w:bottom w:val="double" w:sz="4" w:space="24" w:color="00AEEE"/>
            <w:right w:val="double" w:sz="4" w:space="24" w:color="00AEEE"/>
          </w:pgBorders>
          <w:cols w:space="720"/>
          <w:titlePg/>
          <w:docGrid w:linePitch="299"/>
        </w:sectPr>
      </w:pPr>
    </w:p>
    <w:p w14:paraId="6D7B4A90" w14:textId="32269B92" w:rsidR="003845A1" w:rsidRDefault="0048141E" w:rsidP="004E09AE">
      <w:pPr>
        <w:tabs>
          <w:tab w:val="left" w:pos="9083"/>
        </w:tabs>
        <w:rPr>
          <w:position w:val="46"/>
          <w:sz w:val="20"/>
        </w:rPr>
      </w:pPr>
      <w:r>
        <w:rPr>
          <w:sz w:val="20"/>
        </w:rPr>
        <w:lastRenderedPageBreak/>
        <w:tab/>
      </w:r>
    </w:p>
    <w:p w14:paraId="2DE865F5" w14:textId="441262A1" w:rsidR="003845A1" w:rsidRDefault="0048141E" w:rsidP="00CB2556">
      <w:pPr>
        <w:pStyle w:val="Heading2"/>
        <w:numPr>
          <w:ilvl w:val="0"/>
          <w:numId w:val="2"/>
        </w:numPr>
        <w:tabs>
          <w:tab w:val="left" w:pos="1732"/>
        </w:tabs>
        <w:ind w:left="1732" w:hanging="717"/>
      </w:pPr>
      <w:r w:rsidRPr="00CB2556">
        <w:rPr>
          <w:color w:val="00AEEE"/>
          <w:spacing w:val="-2"/>
        </w:rPr>
        <w:t>Context</w:t>
      </w:r>
    </w:p>
    <w:p w14:paraId="479C345B" w14:textId="42518050" w:rsidR="003845A1" w:rsidRDefault="0048141E">
      <w:pPr>
        <w:pStyle w:val="ListParagraph"/>
        <w:numPr>
          <w:ilvl w:val="1"/>
          <w:numId w:val="2"/>
        </w:numPr>
        <w:tabs>
          <w:tab w:val="left" w:pos="1152"/>
          <w:tab w:val="left" w:pos="1154"/>
        </w:tabs>
        <w:spacing w:before="366" w:line="276" w:lineRule="auto"/>
        <w:ind w:right="1007"/>
        <w:jc w:val="both"/>
        <w:rPr>
          <w:sz w:val="24"/>
        </w:rPr>
      </w:pPr>
      <w:r>
        <w:rPr>
          <w:sz w:val="24"/>
        </w:rPr>
        <w:t>Lotus Academy</w:t>
      </w:r>
      <w:r>
        <w:rPr>
          <w:spacing w:val="-1"/>
          <w:sz w:val="24"/>
        </w:rPr>
        <w:t xml:space="preserve"> </w:t>
      </w:r>
      <w:r>
        <w:rPr>
          <w:sz w:val="24"/>
        </w:rPr>
        <w:t>is</w:t>
      </w:r>
      <w:r>
        <w:rPr>
          <w:spacing w:val="-2"/>
          <w:sz w:val="24"/>
        </w:rPr>
        <w:t xml:space="preserve"> </w:t>
      </w:r>
      <w:r w:rsidR="004E09AE">
        <w:rPr>
          <w:spacing w:val="-2"/>
          <w:sz w:val="24"/>
        </w:rPr>
        <w:t xml:space="preserve">a specialist provision </w:t>
      </w:r>
      <w:r>
        <w:rPr>
          <w:sz w:val="24"/>
        </w:rPr>
        <w:t>designate</w:t>
      </w:r>
      <w:r w:rsidRPr="004E09AE">
        <w:rPr>
          <w:sz w:val="24"/>
        </w:rPr>
        <w:t>d</w:t>
      </w:r>
      <w:r w:rsidRPr="004E09AE">
        <w:rPr>
          <w:spacing w:val="-2"/>
          <w:sz w:val="24"/>
        </w:rPr>
        <w:t xml:space="preserve"> </w:t>
      </w:r>
      <w:r w:rsidRPr="004E09AE">
        <w:rPr>
          <w:sz w:val="24"/>
        </w:rPr>
        <w:t>for pupils</w:t>
      </w:r>
      <w:r w:rsidRPr="004E09AE">
        <w:rPr>
          <w:spacing w:val="-1"/>
          <w:sz w:val="24"/>
        </w:rPr>
        <w:t xml:space="preserve"> </w:t>
      </w:r>
      <w:r w:rsidR="004E09AE" w:rsidRPr="004E09AE">
        <w:rPr>
          <w:spacing w:val="-1"/>
          <w:sz w:val="24"/>
        </w:rPr>
        <w:t xml:space="preserve">with </w:t>
      </w:r>
      <w:r w:rsidRPr="004E09AE">
        <w:rPr>
          <w:sz w:val="24"/>
        </w:rPr>
        <w:t>Social,</w:t>
      </w:r>
      <w:r w:rsidRPr="004E09AE">
        <w:rPr>
          <w:spacing w:val="-9"/>
          <w:sz w:val="24"/>
        </w:rPr>
        <w:t xml:space="preserve"> </w:t>
      </w:r>
      <w:r w:rsidRPr="004E09AE">
        <w:rPr>
          <w:sz w:val="24"/>
        </w:rPr>
        <w:t>Emotional</w:t>
      </w:r>
      <w:r w:rsidRPr="004E09AE">
        <w:rPr>
          <w:spacing w:val="-7"/>
          <w:sz w:val="24"/>
        </w:rPr>
        <w:t xml:space="preserve"> </w:t>
      </w:r>
      <w:r w:rsidRPr="004E09AE">
        <w:rPr>
          <w:sz w:val="24"/>
        </w:rPr>
        <w:t>and</w:t>
      </w:r>
      <w:r w:rsidRPr="004E09AE">
        <w:rPr>
          <w:spacing w:val="-6"/>
          <w:sz w:val="24"/>
        </w:rPr>
        <w:t xml:space="preserve"> </w:t>
      </w:r>
      <w:r w:rsidRPr="004E09AE">
        <w:rPr>
          <w:sz w:val="24"/>
        </w:rPr>
        <w:t>Mental</w:t>
      </w:r>
      <w:r w:rsidRPr="004E09AE">
        <w:rPr>
          <w:spacing w:val="-6"/>
          <w:sz w:val="24"/>
        </w:rPr>
        <w:t xml:space="preserve"> </w:t>
      </w:r>
      <w:r w:rsidRPr="004E09AE">
        <w:rPr>
          <w:sz w:val="24"/>
        </w:rPr>
        <w:t>Health</w:t>
      </w:r>
      <w:r w:rsidR="004E09AE" w:rsidRPr="004E09AE">
        <w:rPr>
          <w:sz w:val="24"/>
        </w:rPr>
        <w:t xml:space="preserve"> and Autism needs</w:t>
      </w:r>
      <w:r w:rsidRPr="004E09AE">
        <w:rPr>
          <w:sz w:val="24"/>
        </w:rPr>
        <w:t>.</w:t>
      </w:r>
      <w:r>
        <w:rPr>
          <w:b/>
          <w:spacing w:val="-6"/>
          <w:sz w:val="24"/>
        </w:rPr>
        <w:t xml:space="preserve"> </w:t>
      </w:r>
      <w:r>
        <w:rPr>
          <w:sz w:val="24"/>
        </w:rPr>
        <w:t>The age range of pupils is currently</w:t>
      </w:r>
      <w:r>
        <w:rPr>
          <w:spacing w:val="40"/>
          <w:sz w:val="24"/>
        </w:rPr>
        <w:t xml:space="preserve"> </w:t>
      </w:r>
      <w:r w:rsidR="004E09AE">
        <w:rPr>
          <w:b/>
          <w:sz w:val="24"/>
        </w:rPr>
        <w:t>7</w:t>
      </w:r>
      <w:r>
        <w:rPr>
          <w:b/>
          <w:sz w:val="24"/>
        </w:rPr>
        <w:t xml:space="preserve">-16 </w:t>
      </w:r>
      <w:r>
        <w:rPr>
          <w:sz w:val="24"/>
        </w:rPr>
        <w:t>years, with key stage places structured as follows (*please note numbers are indicative, and may vary slightly each academic year):</w:t>
      </w:r>
    </w:p>
    <w:p w14:paraId="4E91646B" w14:textId="77777777" w:rsidR="003845A1" w:rsidRDefault="003845A1">
      <w:pPr>
        <w:pStyle w:val="BodyText"/>
        <w:spacing w:before="93"/>
        <w:rPr>
          <w:sz w:val="20"/>
        </w:rPr>
      </w:pPr>
    </w:p>
    <w:tbl>
      <w:tblPr>
        <w:tblW w:w="0" w:type="auto"/>
        <w:tblInd w:w="11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15"/>
        <w:gridCol w:w="4275"/>
      </w:tblGrid>
      <w:tr w:rsidR="003845A1" w14:paraId="334C89A0" w14:textId="77777777">
        <w:trPr>
          <w:trHeight w:val="276"/>
        </w:trPr>
        <w:tc>
          <w:tcPr>
            <w:tcW w:w="4515" w:type="dxa"/>
            <w:shd w:val="clear" w:color="auto" w:fill="D9D9D9"/>
          </w:tcPr>
          <w:p w14:paraId="3AC64326" w14:textId="77777777" w:rsidR="003845A1" w:rsidRDefault="0048141E">
            <w:pPr>
              <w:pStyle w:val="TableParagraph"/>
              <w:spacing w:line="255" w:lineRule="exact"/>
              <w:ind w:left="17" w:right="2"/>
              <w:rPr>
                <w:rFonts w:ascii="Arial"/>
                <w:b/>
                <w:sz w:val="24"/>
              </w:rPr>
            </w:pPr>
            <w:r>
              <w:rPr>
                <w:rFonts w:ascii="Arial"/>
                <w:b/>
                <w:sz w:val="24"/>
              </w:rPr>
              <w:t>Key</w:t>
            </w:r>
            <w:r>
              <w:rPr>
                <w:rFonts w:ascii="Arial"/>
                <w:b/>
                <w:spacing w:val="-11"/>
                <w:sz w:val="24"/>
              </w:rPr>
              <w:t xml:space="preserve"> </w:t>
            </w:r>
            <w:r>
              <w:rPr>
                <w:rFonts w:ascii="Arial"/>
                <w:b/>
                <w:spacing w:val="-2"/>
                <w:sz w:val="24"/>
              </w:rPr>
              <w:t>stage</w:t>
            </w:r>
          </w:p>
        </w:tc>
        <w:tc>
          <w:tcPr>
            <w:tcW w:w="4275" w:type="dxa"/>
            <w:shd w:val="clear" w:color="auto" w:fill="D9D9D9"/>
          </w:tcPr>
          <w:p w14:paraId="630AE052" w14:textId="77777777" w:rsidR="003845A1" w:rsidRDefault="0048141E">
            <w:pPr>
              <w:pStyle w:val="TableParagraph"/>
              <w:spacing w:line="255" w:lineRule="exact"/>
              <w:rPr>
                <w:rFonts w:ascii="Arial"/>
                <w:b/>
                <w:sz w:val="24"/>
              </w:rPr>
            </w:pPr>
            <w:r>
              <w:rPr>
                <w:rFonts w:ascii="Arial"/>
                <w:b/>
                <w:sz w:val="24"/>
              </w:rPr>
              <w:t>Number</w:t>
            </w:r>
            <w:r>
              <w:rPr>
                <w:rFonts w:ascii="Arial"/>
                <w:b/>
                <w:spacing w:val="-6"/>
                <w:sz w:val="24"/>
              </w:rPr>
              <w:t xml:space="preserve"> </w:t>
            </w:r>
            <w:r>
              <w:rPr>
                <w:rFonts w:ascii="Arial"/>
                <w:b/>
                <w:sz w:val="24"/>
              </w:rPr>
              <w:t>of</w:t>
            </w:r>
            <w:r>
              <w:rPr>
                <w:rFonts w:ascii="Arial"/>
                <w:b/>
                <w:spacing w:val="-6"/>
                <w:sz w:val="24"/>
              </w:rPr>
              <w:t xml:space="preserve"> </w:t>
            </w:r>
            <w:r>
              <w:rPr>
                <w:rFonts w:ascii="Arial"/>
                <w:b/>
                <w:spacing w:val="-2"/>
                <w:sz w:val="24"/>
              </w:rPr>
              <w:t>pupils</w:t>
            </w:r>
          </w:p>
        </w:tc>
      </w:tr>
      <w:tr w:rsidR="003845A1" w14:paraId="2F0DA5F8" w14:textId="77777777">
        <w:trPr>
          <w:trHeight w:val="275"/>
        </w:trPr>
        <w:tc>
          <w:tcPr>
            <w:tcW w:w="4515" w:type="dxa"/>
          </w:tcPr>
          <w:p w14:paraId="1A487ED1" w14:textId="77777777" w:rsidR="003845A1" w:rsidRDefault="0048141E">
            <w:pPr>
              <w:pStyle w:val="TableParagraph"/>
              <w:spacing w:line="255" w:lineRule="exact"/>
              <w:ind w:left="17" w:right="5"/>
              <w:rPr>
                <w:rFonts w:ascii="Arial MT"/>
                <w:sz w:val="24"/>
              </w:rPr>
            </w:pPr>
            <w:r>
              <w:rPr>
                <w:rFonts w:ascii="Arial MT"/>
                <w:sz w:val="24"/>
              </w:rPr>
              <w:t>KS2</w:t>
            </w:r>
            <w:r>
              <w:rPr>
                <w:rFonts w:ascii="Arial MT"/>
                <w:spacing w:val="-12"/>
                <w:sz w:val="24"/>
              </w:rPr>
              <w:t xml:space="preserve"> </w:t>
            </w:r>
            <w:r>
              <w:rPr>
                <w:rFonts w:ascii="Arial MT"/>
                <w:sz w:val="24"/>
              </w:rPr>
              <w:t>(7-</w:t>
            </w:r>
            <w:r>
              <w:rPr>
                <w:rFonts w:ascii="Arial MT"/>
                <w:spacing w:val="-2"/>
                <w:sz w:val="24"/>
              </w:rPr>
              <w:t>11yrs)</w:t>
            </w:r>
          </w:p>
        </w:tc>
        <w:tc>
          <w:tcPr>
            <w:tcW w:w="4275" w:type="dxa"/>
          </w:tcPr>
          <w:p w14:paraId="6A35DA89" w14:textId="073334AA" w:rsidR="003845A1" w:rsidRDefault="004E09AE">
            <w:pPr>
              <w:pStyle w:val="TableParagraph"/>
              <w:spacing w:line="255" w:lineRule="exact"/>
              <w:rPr>
                <w:rFonts w:ascii="Arial MT"/>
                <w:sz w:val="24"/>
              </w:rPr>
            </w:pPr>
            <w:r>
              <w:rPr>
                <w:rFonts w:ascii="Arial MT"/>
                <w:sz w:val="24"/>
              </w:rPr>
              <w:t>28</w:t>
            </w:r>
          </w:p>
        </w:tc>
      </w:tr>
      <w:tr w:rsidR="003845A1" w14:paraId="7E5FBF52" w14:textId="77777777">
        <w:trPr>
          <w:trHeight w:val="275"/>
        </w:trPr>
        <w:tc>
          <w:tcPr>
            <w:tcW w:w="4515" w:type="dxa"/>
          </w:tcPr>
          <w:p w14:paraId="39A4D9A9" w14:textId="77777777" w:rsidR="003845A1" w:rsidRDefault="0048141E">
            <w:pPr>
              <w:pStyle w:val="TableParagraph"/>
              <w:spacing w:line="256" w:lineRule="exact"/>
              <w:ind w:left="17" w:right="7"/>
              <w:rPr>
                <w:rFonts w:ascii="Arial MT"/>
                <w:sz w:val="24"/>
              </w:rPr>
            </w:pPr>
            <w:r>
              <w:rPr>
                <w:rFonts w:ascii="Arial MT"/>
                <w:sz w:val="24"/>
              </w:rPr>
              <w:t>KS3</w:t>
            </w:r>
            <w:r>
              <w:rPr>
                <w:rFonts w:ascii="Arial MT"/>
                <w:spacing w:val="-11"/>
                <w:sz w:val="24"/>
              </w:rPr>
              <w:t xml:space="preserve"> </w:t>
            </w:r>
            <w:r>
              <w:rPr>
                <w:rFonts w:ascii="Arial MT"/>
                <w:sz w:val="24"/>
              </w:rPr>
              <w:t>(11-</w:t>
            </w:r>
            <w:r>
              <w:rPr>
                <w:rFonts w:ascii="Arial MT"/>
                <w:spacing w:val="-2"/>
                <w:sz w:val="24"/>
              </w:rPr>
              <w:t>14yrs)</w:t>
            </w:r>
          </w:p>
        </w:tc>
        <w:tc>
          <w:tcPr>
            <w:tcW w:w="4275" w:type="dxa"/>
          </w:tcPr>
          <w:p w14:paraId="043EF593" w14:textId="1D7CE740" w:rsidR="003845A1" w:rsidRDefault="004E09AE">
            <w:pPr>
              <w:pStyle w:val="TableParagraph"/>
              <w:spacing w:line="256" w:lineRule="exact"/>
              <w:rPr>
                <w:rFonts w:ascii="Arial MT"/>
                <w:sz w:val="24"/>
              </w:rPr>
            </w:pPr>
            <w:r>
              <w:rPr>
                <w:rFonts w:ascii="Arial MT"/>
                <w:sz w:val="24"/>
              </w:rPr>
              <w:t>49</w:t>
            </w:r>
          </w:p>
        </w:tc>
      </w:tr>
      <w:tr w:rsidR="003845A1" w14:paraId="16FD1853" w14:textId="77777777">
        <w:trPr>
          <w:trHeight w:val="275"/>
        </w:trPr>
        <w:tc>
          <w:tcPr>
            <w:tcW w:w="4515" w:type="dxa"/>
          </w:tcPr>
          <w:p w14:paraId="3A3BB276" w14:textId="77777777" w:rsidR="003845A1" w:rsidRDefault="0048141E">
            <w:pPr>
              <w:pStyle w:val="TableParagraph"/>
              <w:spacing w:line="256" w:lineRule="exact"/>
              <w:ind w:left="17"/>
              <w:rPr>
                <w:rFonts w:ascii="Arial MT"/>
                <w:sz w:val="24"/>
              </w:rPr>
            </w:pPr>
            <w:r>
              <w:rPr>
                <w:rFonts w:ascii="Arial MT"/>
                <w:sz w:val="24"/>
              </w:rPr>
              <w:t>KS4</w:t>
            </w:r>
            <w:r>
              <w:rPr>
                <w:rFonts w:ascii="Arial MT"/>
                <w:spacing w:val="-8"/>
                <w:sz w:val="24"/>
              </w:rPr>
              <w:t xml:space="preserve"> </w:t>
            </w:r>
            <w:r>
              <w:rPr>
                <w:rFonts w:ascii="Arial MT"/>
                <w:sz w:val="24"/>
              </w:rPr>
              <w:t>(14</w:t>
            </w:r>
            <w:r>
              <w:rPr>
                <w:rFonts w:ascii="Arial MT"/>
                <w:spacing w:val="-4"/>
                <w:sz w:val="24"/>
              </w:rPr>
              <w:t xml:space="preserve"> </w:t>
            </w:r>
            <w:r>
              <w:rPr>
                <w:rFonts w:ascii="Arial MT"/>
                <w:sz w:val="24"/>
              </w:rPr>
              <w:t>-16</w:t>
            </w:r>
            <w:r>
              <w:rPr>
                <w:rFonts w:ascii="Arial MT"/>
                <w:spacing w:val="-7"/>
                <w:sz w:val="24"/>
              </w:rPr>
              <w:t xml:space="preserve"> </w:t>
            </w:r>
            <w:r>
              <w:rPr>
                <w:rFonts w:ascii="Arial MT"/>
                <w:spacing w:val="-4"/>
                <w:sz w:val="24"/>
              </w:rPr>
              <w:t>yrs)</w:t>
            </w:r>
          </w:p>
        </w:tc>
        <w:tc>
          <w:tcPr>
            <w:tcW w:w="4275" w:type="dxa"/>
          </w:tcPr>
          <w:p w14:paraId="1F3A3482" w14:textId="78BD0806" w:rsidR="003845A1" w:rsidRDefault="004E09AE">
            <w:pPr>
              <w:pStyle w:val="TableParagraph"/>
              <w:spacing w:line="256" w:lineRule="exact"/>
              <w:rPr>
                <w:rFonts w:ascii="Arial MT"/>
                <w:sz w:val="24"/>
              </w:rPr>
            </w:pPr>
            <w:r>
              <w:rPr>
                <w:rFonts w:ascii="Arial MT"/>
                <w:sz w:val="24"/>
              </w:rPr>
              <w:t>34</w:t>
            </w:r>
          </w:p>
        </w:tc>
      </w:tr>
      <w:tr w:rsidR="004E09AE" w14:paraId="02617A52" w14:textId="77777777">
        <w:trPr>
          <w:trHeight w:val="275"/>
        </w:trPr>
        <w:tc>
          <w:tcPr>
            <w:tcW w:w="4515" w:type="dxa"/>
          </w:tcPr>
          <w:p w14:paraId="576B7EA3" w14:textId="31348B93" w:rsidR="004E09AE" w:rsidRDefault="004E09AE">
            <w:pPr>
              <w:pStyle w:val="TableParagraph"/>
              <w:spacing w:line="256" w:lineRule="exact"/>
              <w:ind w:left="17"/>
              <w:rPr>
                <w:rFonts w:ascii="Arial MT"/>
                <w:sz w:val="24"/>
              </w:rPr>
            </w:pPr>
            <w:r>
              <w:rPr>
                <w:rFonts w:ascii="Arial MT"/>
                <w:sz w:val="24"/>
              </w:rPr>
              <w:t>Stocksbridge hub KS3</w:t>
            </w:r>
          </w:p>
        </w:tc>
        <w:tc>
          <w:tcPr>
            <w:tcW w:w="4275" w:type="dxa"/>
          </w:tcPr>
          <w:p w14:paraId="51E61286" w14:textId="638798FA" w:rsidR="004E09AE" w:rsidRDefault="004E09AE">
            <w:pPr>
              <w:pStyle w:val="TableParagraph"/>
              <w:spacing w:line="256" w:lineRule="exact"/>
              <w:rPr>
                <w:rFonts w:ascii="Arial MT"/>
                <w:spacing w:val="-5"/>
                <w:sz w:val="24"/>
              </w:rPr>
            </w:pPr>
            <w:r>
              <w:rPr>
                <w:rFonts w:ascii="Arial MT"/>
                <w:spacing w:val="-5"/>
                <w:sz w:val="24"/>
              </w:rPr>
              <w:t>21</w:t>
            </w:r>
          </w:p>
        </w:tc>
      </w:tr>
      <w:tr w:rsidR="003845A1" w14:paraId="5172B853" w14:textId="77777777">
        <w:trPr>
          <w:trHeight w:val="275"/>
        </w:trPr>
        <w:tc>
          <w:tcPr>
            <w:tcW w:w="4515" w:type="dxa"/>
          </w:tcPr>
          <w:p w14:paraId="069AEB5E" w14:textId="77777777" w:rsidR="003845A1" w:rsidRDefault="0048141E">
            <w:pPr>
              <w:pStyle w:val="TableParagraph"/>
              <w:spacing w:line="255" w:lineRule="exact"/>
              <w:ind w:left="17" w:right="2"/>
              <w:rPr>
                <w:rFonts w:ascii="Arial MT"/>
                <w:sz w:val="24"/>
              </w:rPr>
            </w:pPr>
            <w:r>
              <w:rPr>
                <w:rFonts w:ascii="Arial MT"/>
                <w:spacing w:val="-2"/>
                <w:sz w:val="24"/>
              </w:rPr>
              <w:t>Total</w:t>
            </w:r>
          </w:p>
        </w:tc>
        <w:tc>
          <w:tcPr>
            <w:tcW w:w="4275" w:type="dxa"/>
          </w:tcPr>
          <w:p w14:paraId="00442602" w14:textId="0BBCEFD0" w:rsidR="003845A1" w:rsidRDefault="0048141E">
            <w:pPr>
              <w:pStyle w:val="TableParagraph"/>
              <w:spacing w:line="255" w:lineRule="exact"/>
              <w:rPr>
                <w:rFonts w:ascii="Arial MT"/>
                <w:sz w:val="24"/>
              </w:rPr>
            </w:pPr>
            <w:r>
              <w:rPr>
                <w:rFonts w:ascii="Arial MT"/>
                <w:spacing w:val="-5"/>
                <w:sz w:val="24"/>
              </w:rPr>
              <w:t>1</w:t>
            </w:r>
            <w:r w:rsidR="004E09AE">
              <w:rPr>
                <w:rFonts w:ascii="Arial MT"/>
                <w:spacing w:val="-5"/>
                <w:sz w:val="24"/>
              </w:rPr>
              <w:t>32</w:t>
            </w:r>
          </w:p>
        </w:tc>
      </w:tr>
    </w:tbl>
    <w:p w14:paraId="39161854" w14:textId="77777777" w:rsidR="003845A1" w:rsidRDefault="003845A1">
      <w:pPr>
        <w:pStyle w:val="BodyText"/>
        <w:spacing w:before="250"/>
      </w:pPr>
    </w:p>
    <w:p w14:paraId="02223877" w14:textId="67911181" w:rsidR="004E09AE" w:rsidRDefault="004E09AE">
      <w:pPr>
        <w:pStyle w:val="ListParagraph"/>
        <w:numPr>
          <w:ilvl w:val="1"/>
          <w:numId w:val="2"/>
        </w:numPr>
        <w:tabs>
          <w:tab w:val="left" w:pos="1152"/>
          <w:tab w:val="left" w:pos="1154"/>
        </w:tabs>
        <w:spacing w:line="273" w:lineRule="auto"/>
        <w:ind w:right="1019" w:hanging="432"/>
        <w:jc w:val="both"/>
        <w:rPr>
          <w:sz w:val="24"/>
        </w:rPr>
      </w:pPr>
      <w:r>
        <w:rPr>
          <w:sz w:val="24"/>
        </w:rPr>
        <w:t xml:space="preserve">Lotus Academy has 119 planned places commissioned by Sheffield Local Authority. </w:t>
      </w:r>
    </w:p>
    <w:p w14:paraId="56D4F1EA" w14:textId="77777777" w:rsidR="004E09AE" w:rsidRDefault="004E09AE" w:rsidP="004E09AE">
      <w:pPr>
        <w:pStyle w:val="ListParagraph"/>
        <w:tabs>
          <w:tab w:val="left" w:pos="1152"/>
          <w:tab w:val="left" w:pos="1154"/>
        </w:tabs>
        <w:spacing w:line="273" w:lineRule="auto"/>
        <w:ind w:left="1154" w:right="1019" w:firstLine="0"/>
        <w:jc w:val="both"/>
        <w:rPr>
          <w:sz w:val="24"/>
        </w:rPr>
      </w:pPr>
    </w:p>
    <w:p w14:paraId="1FB01E04" w14:textId="6A48B3AF" w:rsidR="003845A1" w:rsidRDefault="0048141E">
      <w:pPr>
        <w:pStyle w:val="ListParagraph"/>
        <w:numPr>
          <w:ilvl w:val="1"/>
          <w:numId w:val="2"/>
        </w:numPr>
        <w:tabs>
          <w:tab w:val="left" w:pos="1152"/>
          <w:tab w:val="left" w:pos="1154"/>
        </w:tabs>
        <w:spacing w:line="273" w:lineRule="auto"/>
        <w:ind w:right="1019" w:hanging="432"/>
        <w:jc w:val="both"/>
        <w:rPr>
          <w:sz w:val="24"/>
        </w:rPr>
      </w:pPr>
      <w:r>
        <w:rPr>
          <w:sz w:val="24"/>
        </w:rPr>
        <w:t>Prior to naming the school on a child’s EHCP, a Local Authority must fully consult with the school in line with its statutory obligations.</w:t>
      </w:r>
    </w:p>
    <w:p w14:paraId="2FF081C1" w14:textId="77777777" w:rsidR="004E09AE" w:rsidRPr="004E09AE" w:rsidRDefault="004E09AE" w:rsidP="004E09AE">
      <w:pPr>
        <w:pStyle w:val="ListParagraph"/>
        <w:rPr>
          <w:sz w:val="24"/>
        </w:rPr>
      </w:pPr>
    </w:p>
    <w:p w14:paraId="35F93994" w14:textId="77777777" w:rsidR="004E09AE" w:rsidRDefault="004E09AE" w:rsidP="004E09AE">
      <w:pPr>
        <w:pStyle w:val="ListParagraph"/>
        <w:numPr>
          <w:ilvl w:val="1"/>
          <w:numId w:val="2"/>
        </w:numPr>
        <w:tabs>
          <w:tab w:val="left" w:pos="1152"/>
          <w:tab w:val="left" w:pos="1154"/>
        </w:tabs>
        <w:spacing w:line="273" w:lineRule="auto"/>
        <w:ind w:right="1019" w:hanging="432"/>
        <w:jc w:val="both"/>
        <w:rPr>
          <w:sz w:val="24"/>
        </w:rPr>
      </w:pPr>
      <w:r w:rsidRPr="004E09AE">
        <w:rPr>
          <w:sz w:val="24"/>
        </w:rPr>
        <w:t xml:space="preserve">The school will admit a young person where the school is named in Section I of the young person’s Education Health and Care Plan (EHCP). Prior to naming the school in Section I, a Local Authority must consult with the school in </w:t>
      </w:r>
      <w:proofErr w:type="gramStart"/>
      <w:r w:rsidRPr="004E09AE">
        <w:rPr>
          <w:sz w:val="24"/>
        </w:rPr>
        <w:t>line</w:t>
      </w:r>
      <w:proofErr w:type="gramEnd"/>
      <w:r w:rsidRPr="004E09AE">
        <w:rPr>
          <w:sz w:val="24"/>
        </w:rPr>
        <w:t xml:space="preserve"> its statutory obligations.</w:t>
      </w:r>
    </w:p>
    <w:p w14:paraId="3522A3F4" w14:textId="77777777" w:rsidR="004E09AE" w:rsidRPr="004E09AE" w:rsidRDefault="004E09AE" w:rsidP="004E09AE">
      <w:pPr>
        <w:pStyle w:val="ListParagraph"/>
        <w:rPr>
          <w:sz w:val="24"/>
        </w:rPr>
      </w:pPr>
    </w:p>
    <w:p w14:paraId="35DF566A" w14:textId="06EFBB83" w:rsidR="003845A1" w:rsidRPr="004E09AE" w:rsidRDefault="0048141E" w:rsidP="004E09AE">
      <w:pPr>
        <w:pStyle w:val="ListParagraph"/>
        <w:numPr>
          <w:ilvl w:val="1"/>
          <w:numId w:val="2"/>
        </w:numPr>
        <w:tabs>
          <w:tab w:val="left" w:pos="1152"/>
          <w:tab w:val="left" w:pos="1154"/>
        </w:tabs>
        <w:spacing w:line="273" w:lineRule="auto"/>
        <w:ind w:right="1019" w:hanging="432"/>
        <w:jc w:val="both"/>
        <w:rPr>
          <w:sz w:val="24"/>
        </w:rPr>
      </w:pPr>
      <w:r w:rsidRPr="004E09AE">
        <w:rPr>
          <w:sz w:val="24"/>
        </w:rPr>
        <w:t>Places at Lotus</w:t>
      </w:r>
      <w:r w:rsidRPr="004E09AE">
        <w:rPr>
          <w:spacing w:val="-9"/>
          <w:sz w:val="24"/>
        </w:rPr>
        <w:t xml:space="preserve"> </w:t>
      </w:r>
      <w:r w:rsidRPr="004E09AE">
        <w:rPr>
          <w:sz w:val="24"/>
        </w:rPr>
        <w:t>Academy</w:t>
      </w:r>
      <w:r w:rsidRPr="004E09AE">
        <w:rPr>
          <w:spacing w:val="-6"/>
          <w:sz w:val="24"/>
        </w:rPr>
        <w:t xml:space="preserve"> </w:t>
      </w:r>
      <w:r w:rsidRPr="004E09AE">
        <w:rPr>
          <w:sz w:val="24"/>
        </w:rPr>
        <w:t xml:space="preserve">are </w:t>
      </w:r>
      <w:proofErr w:type="gramStart"/>
      <w:r w:rsidRPr="004E09AE">
        <w:rPr>
          <w:sz w:val="24"/>
        </w:rPr>
        <w:t>funded</w:t>
      </w:r>
      <w:proofErr w:type="gramEnd"/>
      <w:r w:rsidRPr="004E09AE">
        <w:rPr>
          <w:sz w:val="24"/>
        </w:rPr>
        <w:t xml:space="preserve"> in line with the High Needs Block Operational Guidance. Where</w:t>
      </w:r>
      <w:r w:rsidRPr="004E09AE">
        <w:rPr>
          <w:spacing w:val="-1"/>
          <w:sz w:val="24"/>
        </w:rPr>
        <w:t xml:space="preserve"> </w:t>
      </w:r>
      <w:r w:rsidRPr="004E09AE">
        <w:rPr>
          <w:sz w:val="24"/>
        </w:rPr>
        <w:t>children</w:t>
      </w:r>
      <w:r w:rsidRPr="004E09AE">
        <w:rPr>
          <w:spacing w:val="-1"/>
          <w:sz w:val="24"/>
        </w:rPr>
        <w:t xml:space="preserve"> </w:t>
      </w:r>
      <w:r w:rsidRPr="004E09AE">
        <w:rPr>
          <w:sz w:val="24"/>
        </w:rPr>
        <w:t>have</w:t>
      </w:r>
      <w:r w:rsidRPr="004E09AE">
        <w:rPr>
          <w:spacing w:val="-2"/>
          <w:sz w:val="24"/>
        </w:rPr>
        <w:t xml:space="preserve"> </w:t>
      </w:r>
      <w:r w:rsidRPr="004E09AE">
        <w:rPr>
          <w:sz w:val="24"/>
        </w:rPr>
        <w:t>additional</w:t>
      </w:r>
      <w:r w:rsidRPr="004E09AE">
        <w:rPr>
          <w:spacing w:val="-3"/>
          <w:sz w:val="24"/>
        </w:rPr>
        <w:t xml:space="preserve"> </w:t>
      </w:r>
      <w:r w:rsidRPr="004E09AE">
        <w:rPr>
          <w:sz w:val="24"/>
        </w:rPr>
        <w:t>needs,</w:t>
      </w:r>
      <w:r w:rsidRPr="004E09AE">
        <w:rPr>
          <w:spacing w:val="-4"/>
          <w:sz w:val="24"/>
        </w:rPr>
        <w:t xml:space="preserve"> </w:t>
      </w:r>
      <w:r w:rsidRPr="004E09AE">
        <w:rPr>
          <w:sz w:val="24"/>
        </w:rPr>
        <w:t>this will</w:t>
      </w:r>
      <w:r w:rsidRPr="004E09AE">
        <w:rPr>
          <w:spacing w:val="-1"/>
          <w:sz w:val="24"/>
        </w:rPr>
        <w:t xml:space="preserve"> </w:t>
      </w:r>
      <w:r w:rsidRPr="004E09AE">
        <w:rPr>
          <w:sz w:val="24"/>
        </w:rPr>
        <w:t>be</w:t>
      </w:r>
      <w:r w:rsidRPr="004E09AE">
        <w:rPr>
          <w:spacing w:val="-3"/>
          <w:sz w:val="24"/>
        </w:rPr>
        <w:t xml:space="preserve"> </w:t>
      </w:r>
      <w:r w:rsidRPr="004E09AE">
        <w:rPr>
          <w:sz w:val="24"/>
        </w:rPr>
        <w:t>defined</w:t>
      </w:r>
      <w:r w:rsidRPr="004E09AE">
        <w:rPr>
          <w:spacing w:val="-4"/>
          <w:sz w:val="24"/>
        </w:rPr>
        <w:t xml:space="preserve"> </w:t>
      </w:r>
      <w:r w:rsidRPr="004E09AE">
        <w:rPr>
          <w:sz w:val="24"/>
        </w:rPr>
        <w:t>by</w:t>
      </w:r>
      <w:r w:rsidRPr="004E09AE">
        <w:rPr>
          <w:spacing w:val="-1"/>
          <w:sz w:val="24"/>
        </w:rPr>
        <w:t xml:space="preserve"> </w:t>
      </w:r>
      <w:r w:rsidRPr="004E09AE">
        <w:rPr>
          <w:sz w:val="24"/>
        </w:rPr>
        <w:t>the school and agreed by the commissioning Local Authority.</w:t>
      </w:r>
    </w:p>
    <w:p w14:paraId="5402E165" w14:textId="77777777" w:rsidR="003845A1" w:rsidRDefault="003845A1">
      <w:pPr>
        <w:pStyle w:val="BodyText"/>
        <w:spacing w:before="44"/>
      </w:pPr>
    </w:p>
    <w:p w14:paraId="0D8DC513" w14:textId="77777777" w:rsidR="003845A1" w:rsidRDefault="0048141E">
      <w:pPr>
        <w:pStyle w:val="Heading2"/>
        <w:numPr>
          <w:ilvl w:val="0"/>
          <w:numId w:val="2"/>
        </w:numPr>
        <w:tabs>
          <w:tab w:val="left" w:pos="1732"/>
        </w:tabs>
        <w:ind w:left="1732" w:hanging="717"/>
      </w:pPr>
      <w:r>
        <w:rPr>
          <w:color w:val="00AEEE"/>
        </w:rPr>
        <w:t>Admission</w:t>
      </w:r>
      <w:r>
        <w:rPr>
          <w:color w:val="00AEEE"/>
          <w:spacing w:val="-12"/>
        </w:rPr>
        <w:t xml:space="preserve"> </w:t>
      </w:r>
      <w:r>
        <w:rPr>
          <w:color w:val="00AEEE"/>
        </w:rPr>
        <w:t>Criteria</w:t>
      </w:r>
      <w:r>
        <w:rPr>
          <w:color w:val="00AEEE"/>
          <w:spacing w:val="-9"/>
        </w:rPr>
        <w:t xml:space="preserve"> </w:t>
      </w:r>
      <w:r>
        <w:rPr>
          <w:color w:val="00AEEE"/>
        </w:rPr>
        <w:t>and</w:t>
      </w:r>
      <w:r>
        <w:rPr>
          <w:color w:val="00AEEE"/>
          <w:spacing w:val="-8"/>
        </w:rPr>
        <w:t xml:space="preserve"> </w:t>
      </w:r>
      <w:r>
        <w:rPr>
          <w:color w:val="00AEEE"/>
          <w:spacing w:val="-2"/>
        </w:rPr>
        <w:t>Arrangements</w:t>
      </w:r>
    </w:p>
    <w:p w14:paraId="12CE142A" w14:textId="77777777" w:rsidR="003845A1" w:rsidRDefault="0048141E">
      <w:pPr>
        <w:pStyle w:val="ListParagraph"/>
        <w:numPr>
          <w:ilvl w:val="1"/>
          <w:numId w:val="2"/>
        </w:numPr>
        <w:tabs>
          <w:tab w:val="left" w:pos="1295"/>
          <w:tab w:val="left" w:pos="1298"/>
        </w:tabs>
        <w:spacing w:before="405" w:line="276" w:lineRule="auto"/>
        <w:ind w:left="1298" w:right="1007" w:hanging="428"/>
        <w:jc w:val="both"/>
        <w:rPr>
          <w:sz w:val="24"/>
        </w:rPr>
      </w:pPr>
      <w:r>
        <w:rPr>
          <w:sz w:val="24"/>
        </w:rPr>
        <w:t>Places</w:t>
      </w:r>
      <w:r>
        <w:rPr>
          <w:spacing w:val="-10"/>
          <w:sz w:val="24"/>
        </w:rPr>
        <w:t xml:space="preserve"> </w:t>
      </w:r>
      <w:r>
        <w:rPr>
          <w:sz w:val="24"/>
        </w:rPr>
        <w:t>will</w:t>
      </w:r>
      <w:r>
        <w:rPr>
          <w:spacing w:val="-11"/>
          <w:sz w:val="24"/>
        </w:rPr>
        <w:t xml:space="preserve"> </w:t>
      </w:r>
      <w:r>
        <w:rPr>
          <w:sz w:val="24"/>
        </w:rPr>
        <w:t>usually</w:t>
      </w:r>
      <w:r>
        <w:rPr>
          <w:spacing w:val="-10"/>
          <w:sz w:val="24"/>
        </w:rPr>
        <w:t xml:space="preserve"> </w:t>
      </w:r>
      <w:r>
        <w:rPr>
          <w:sz w:val="24"/>
        </w:rPr>
        <w:t>be</w:t>
      </w:r>
      <w:r>
        <w:rPr>
          <w:spacing w:val="-11"/>
          <w:sz w:val="24"/>
        </w:rPr>
        <w:t xml:space="preserve"> </w:t>
      </w:r>
      <w:r>
        <w:rPr>
          <w:sz w:val="24"/>
        </w:rPr>
        <w:t>taken</w:t>
      </w:r>
      <w:r>
        <w:rPr>
          <w:spacing w:val="-10"/>
          <w:sz w:val="24"/>
        </w:rPr>
        <w:t xml:space="preserve"> </w:t>
      </w:r>
      <w:r>
        <w:rPr>
          <w:sz w:val="24"/>
        </w:rPr>
        <w:t>up</w:t>
      </w:r>
      <w:r>
        <w:rPr>
          <w:spacing w:val="-12"/>
          <w:sz w:val="24"/>
        </w:rPr>
        <w:t xml:space="preserve"> </w:t>
      </w:r>
      <w:r>
        <w:rPr>
          <w:sz w:val="24"/>
        </w:rPr>
        <w:t>at</w:t>
      </w:r>
      <w:r>
        <w:rPr>
          <w:spacing w:val="-13"/>
          <w:sz w:val="24"/>
        </w:rPr>
        <w:t xml:space="preserve"> </w:t>
      </w:r>
      <w:r>
        <w:rPr>
          <w:sz w:val="24"/>
        </w:rPr>
        <w:t>the</w:t>
      </w:r>
      <w:r>
        <w:rPr>
          <w:spacing w:val="-10"/>
          <w:sz w:val="24"/>
        </w:rPr>
        <w:t xml:space="preserve"> </w:t>
      </w:r>
      <w:r>
        <w:rPr>
          <w:sz w:val="24"/>
        </w:rPr>
        <w:t>start</w:t>
      </w:r>
      <w:r>
        <w:rPr>
          <w:spacing w:val="-9"/>
          <w:sz w:val="24"/>
        </w:rPr>
        <w:t xml:space="preserve"> </w:t>
      </w:r>
      <w:r>
        <w:rPr>
          <w:sz w:val="24"/>
        </w:rPr>
        <w:t>of</w:t>
      </w:r>
      <w:r>
        <w:rPr>
          <w:spacing w:val="-6"/>
          <w:sz w:val="24"/>
        </w:rPr>
        <w:t xml:space="preserve"> </w:t>
      </w:r>
      <w:r>
        <w:rPr>
          <w:sz w:val="24"/>
        </w:rPr>
        <w:t>the</w:t>
      </w:r>
      <w:r>
        <w:rPr>
          <w:spacing w:val="-10"/>
          <w:sz w:val="24"/>
        </w:rPr>
        <w:t xml:space="preserve"> </w:t>
      </w:r>
      <w:r>
        <w:rPr>
          <w:sz w:val="24"/>
        </w:rPr>
        <w:t>school</w:t>
      </w:r>
      <w:r>
        <w:rPr>
          <w:spacing w:val="-11"/>
          <w:sz w:val="24"/>
        </w:rPr>
        <w:t xml:space="preserve"> </w:t>
      </w:r>
      <w:r>
        <w:rPr>
          <w:sz w:val="24"/>
        </w:rPr>
        <w:t>year,</w:t>
      </w:r>
      <w:r>
        <w:rPr>
          <w:spacing w:val="-10"/>
          <w:sz w:val="24"/>
        </w:rPr>
        <w:t xml:space="preserve"> </w:t>
      </w:r>
      <w:r>
        <w:rPr>
          <w:sz w:val="24"/>
        </w:rPr>
        <w:t>though</w:t>
      </w:r>
      <w:r>
        <w:rPr>
          <w:spacing w:val="-10"/>
          <w:sz w:val="24"/>
        </w:rPr>
        <w:t xml:space="preserve"> </w:t>
      </w:r>
      <w:r>
        <w:rPr>
          <w:sz w:val="24"/>
        </w:rPr>
        <w:t>by</w:t>
      </w:r>
      <w:r>
        <w:rPr>
          <w:spacing w:val="-11"/>
          <w:sz w:val="24"/>
        </w:rPr>
        <w:t xml:space="preserve"> </w:t>
      </w:r>
      <w:r>
        <w:rPr>
          <w:sz w:val="24"/>
        </w:rPr>
        <w:t>agreement with</w:t>
      </w:r>
      <w:r>
        <w:rPr>
          <w:spacing w:val="-2"/>
          <w:sz w:val="24"/>
        </w:rPr>
        <w:t xml:space="preserve"> </w:t>
      </w:r>
      <w:r>
        <w:rPr>
          <w:sz w:val="24"/>
        </w:rPr>
        <w:t>the</w:t>
      </w:r>
      <w:r>
        <w:rPr>
          <w:spacing w:val="-2"/>
          <w:sz w:val="24"/>
        </w:rPr>
        <w:t xml:space="preserve"> </w:t>
      </w:r>
      <w:r>
        <w:rPr>
          <w:sz w:val="24"/>
        </w:rPr>
        <w:t>Headteacher,</w:t>
      </w:r>
      <w:r>
        <w:rPr>
          <w:spacing w:val="-4"/>
          <w:sz w:val="24"/>
        </w:rPr>
        <w:t xml:space="preserve"> </w:t>
      </w:r>
      <w:r>
        <w:rPr>
          <w:sz w:val="24"/>
        </w:rPr>
        <w:t>places</w:t>
      </w:r>
      <w:r>
        <w:rPr>
          <w:spacing w:val="-2"/>
          <w:sz w:val="24"/>
        </w:rPr>
        <w:t xml:space="preserve"> </w:t>
      </w:r>
      <w:r>
        <w:rPr>
          <w:sz w:val="24"/>
        </w:rPr>
        <w:t>can</w:t>
      </w:r>
      <w:r>
        <w:rPr>
          <w:spacing w:val="-2"/>
          <w:sz w:val="24"/>
        </w:rPr>
        <w:t xml:space="preserve"> </w:t>
      </w:r>
      <w:r>
        <w:rPr>
          <w:sz w:val="24"/>
        </w:rPr>
        <w:t>be</w:t>
      </w:r>
      <w:r>
        <w:rPr>
          <w:spacing w:val="-4"/>
          <w:sz w:val="24"/>
        </w:rPr>
        <w:t xml:space="preserve"> </w:t>
      </w:r>
      <w:r>
        <w:rPr>
          <w:sz w:val="24"/>
        </w:rPr>
        <w:t>accessed</w:t>
      </w:r>
      <w:r>
        <w:rPr>
          <w:spacing w:val="-5"/>
          <w:sz w:val="24"/>
        </w:rPr>
        <w:t xml:space="preserve"> </w:t>
      </w:r>
      <w:r>
        <w:rPr>
          <w:sz w:val="24"/>
        </w:rPr>
        <w:t>at</w:t>
      </w:r>
      <w:r>
        <w:rPr>
          <w:spacing w:val="-2"/>
          <w:sz w:val="24"/>
        </w:rPr>
        <w:t xml:space="preserve"> </w:t>
      </w:r>
      <w:r>
        <w:rPr>
          <w:sz w:val="24"/>
        </w:rPr>
        <w:t>any</w:t>
      </w:r>
      <w:r>
        <w:rPr>
          <w:spacing w:val="-2"/>
          <w:sz w:val="24"/>
        </w:rPr>
        <w:t xml:space="preserve"> </w:t>
      </w:r>
      <w:r>
        <w:rPr>
          <w:sz w:val="24"/>
        </w:rPr>
        <w:t>time</w:t>
      </w:r>
      <w:r>
        <w:rPr>
          <w:spacing w:val="-2"/>
          <w:sz w:val="24"/>
        </w:rPr>
        <w:t xml:space="preserve"> </w:t>
      </w:r>
      <w:r>
        <w:rPr>
          <w:sz w:val="24"/>
        </w:rPr>
        <w:t>of</w:t>
      </w:r>
      <w:r>
        <w:rPr>
          <w:spacing w:val="-3"/>
          <w:sz w:val="24"/>
        </w:rPr>
        <w:t xml:space="preserve"> </w:t>
      </w:r>
      <w:r>
        <w:rPr>
          <w:sz w:val="24"/>
        </w:rPr>
        <w:t>the</w:t>
      </w:r>
      <w:r>
        <w:rPr>
          <w:spacing w:val="-1"/>
          <w:sz w:val="24"/>
        </w:rPr>
        <w:t xml:space="preserve"> </w:t>
      </w:r>
      <w:r>
        <w:rPr>
          <w:sz w:val="24"/>
        </w:rPr>
        <w:t>year.</w:t>
      </w:r>
      <w:r>
        <w:rPr>
          <w:spacing w:val="40"/>
          <w:sz w:val="24"/>
        </w:rPr>
        <w:t xml:space="preserve"> </w:t>
      </w:r>
      <w:r>
        <w:rPr>
          <w:sz w:val="24"/>
        </w:rPr>
        <w:t>Admissions are</w:t>
      </w:r>
      <w:r>
        <w:rPr>
          <w:spacing w:val="-13"/>
          <w:sz w:val="24"/>
        </w:rPr>
        <w:t xml:space="preserve"> </w:t>
      </w:r>
      <w:r>
        <w:rPr>
          <w:sz w:val="24"/>
        </w:rPr>
        <w:t>generally</w:t>
      </w:r>
      <w:r>
        <w:rPr>
          <w:spacing w:val="-14"/>
          <w:sz w:val="24"/>
        </w:rPr>
        <w:t xml:space="preserve"> </w:t>
      </w:r>
      <w:r>
        <w:rPr>
          <w:sz w:val="24"/>
        </w:rPr>
        <w:t>only</w:t>
      </w:r>
      <w:r>
        <w:rPr>
          <w:spacing w:val="-13"/>
          <w:sz w:val="24"/>
        </w:rPr>
        <w:t xml:space="preserve"> </w:t>
      </w:r>
      <w:r>
        <w:rPr>
          <w:sz w:val="24"/>
        </w:rPr>
        <w:t>agreed</w:t>
      </w:r>
      <w:r>
        <w:rPr>
          <w:spacing w:val="-17"/>
          <w:sz w:val="24"/>
        </w:rPr>
        <w:t xml:space="preserve"> </w:t>
      </w:r>
      <w:r>
        <w:rPr>
          <w:sz w:val="24"/>
        </w:rPr>
        <w:t>if</w:t>
      </w:r>
      <w:r>
        <w:rPr>
          <w:spacing w:val="-13"/>
          <w:sz w:val="24"/>
        </w:rPr>
        <w:t xml:space="preserve"> </w:t>
      </w:r>
      <w:r>
        <w:rPr>
          <w:sz w:val="24"/>
        </w:rPr>
        <w:t>an</w:t>
      </w:r>
      <w:r>
        <w:rPr>
          <w:spacing w:val="-14"/>
          <w:sz w:val="24"/>
        </w:rPr>
        <w:t xml:space="preserve"> </w:t>
      </w:r>
      <w:r>
        <w:rPr>
          <w:sz w:val="24"/>
        </w:rPr>
        <w:t>EHCP</w:t>
      </w:r>
      <w:r>
        <w:rPr>
          <w:spacing w:val="-14"/>
          <w:sz w:val="24"/>
        </w:rPr>
        <w:t xml:space="preserve"> </w:t>
      </w:r>
      <w:r>
        <w:rPr>
          <w:sz w:val="24"/>
        </w:rPr>
        <w:t>has</w:t>
      </w:r>
      <w:r>
        <w:rPr>
          <w:spacing w:val="-13"/>
          <w:sz w:val="24"/>
        </w:rPr>
        <w:t xml:space="preserve"> </w:t>
      </w:r>
      <w:r>
        <w:rPr>
          <w:sz w:val="24"/>
        </w:rPr>
        <w:t>been</w:t>
      </w:r>
      <w:r>
        <w:rPr>
          <w:spacing w:val="-18"/>
          <w:sz w:val="24"/>
        </w:rPr>
        <w:t xml:space="preserve"> </w:t>
      </w:r>
      <w:r>
        <w:rPr>
          <w:sz w:val="24"/>
        </w:rPr>
        <w:t>completed</w:t>
      </w:r>
      <w:r>
        <w:rPr>
          <w:spacing w:val="-15"/>
          <w:sz w:val="24"/>
        </w:rPr>
        <w:t xml:space="preserve"> </w:t>
      </w:r>
      <w:r>
        <w:rPr>
          <w:sz w:val="24"/>
        </w:rPr>
        <w:t>and</w:t>
      </w:r>
      <w:r>
        <w:rPr>
          <w:spacing w:val="-14"/>
          <w:sz w:val="24"/>
        </w:rPr>
        <w:t xml:space="preserve"> </w:t>
      </w:r>
      <w:r>
        <w:rPr>
          <w:sz w:val="24"/>
        </w:rPr>
        <w:t>the</w:t>
      </w:r>
      <w:r>
        <w:rPr>
          <w:spacing w:val="-13"/>
          <w:sz w:val="24"/>
        </w:rPr>
        <w:t xml:space="preserve"> </w:t>
      </w:r>
      <w:r>
        <w:rPr>
          <w:sz w:val="24"/>
        </w:rPr>
        <w:t>needs</w:t>
      </w:r>
      <w:r>
        <w:rPr>
          <w:spacing w:val="-13"/>
          <w:sz w:val="24"/>
        </w:rPr>
        <w:t xml:space="preserve"> </w:t>
      </w:r>
      <w:r>
        <w:rPr>
          <w:sz w:val="24"/>
        </w:rPr>
        <w:t>of</w:t>
      </w:r>
      <w:r>
        <w:rPr>
          <w:spacing w:val="-14"/>
          <w:sz w:val="24"/>
        </w:rPr>
        <w:t xml:space="preserve"> </w:t>
      </w:r>
      <w:r>
        <w:rPr>
          <w:sz w:val="24"/>
        </w:rPr>
        <w:t>the</w:t>
      </w:r>
      <w:r>
        <w:rPr>
          <w:spacing w:val="-14"/>
          <w:sz w:val="24"/>
        </w:rPr>
        <w:t xml:space="preserve"> </w:t>
      </w:r>
      <w:r>
        <w:rPr>
          <w:sz w:val="24"/>
        </w:rPr>
        <w:t>child have been clearly defined in line with the school’s designation.</w:t>
      </w:r>
    </w:p>
    <w:p w14:paraId="06E853D2" w14:textId="77777777" w:rsidR="003845A1" w:rsidRDefault="003845A1">
      <w:pPr>
        <w:pStyle w:val="BodyText"/>
        <w:spacing w:before="43"/>
      </w:pPr>
    </w:p>
    <w:p w14:paraId="19E45A7C" w14:textId="77777777" w:rsidR="003845A1" w:rsidRDefault="0048141E">
      <w:pPr>
        <w:pStyle w:val="ListParagraph"/>
        <w:numPr>
          <w:ilvl w:val="1"/>
          <w:numId w:val="2"/>
        </w:numPr>
        <w:tabs>
          <w:tab w:val="left" w:pos="1295"/>
          <w:tab w:val="left" w:pos="1298"/>
        </w:tabs>
        <w:spacing w:line="276" w:lineRule="auto"/>
        <w:ind w:left="1298" w:right="1017" w:hanging="428"/>
        <w:jc w:val="both"/>
        <w:rPr>
          <w:sz w:val="24"/>
        </w:rPr>
      </w:pPr>
      <w:r>
        <w:rPr>
          <w:sz w:val="24"/>
        </w:rPr>
        <w:t xml:space="preserve">In exceptional circumstances, and in line with the Special Educational Needs Code of Practice (2015), the school may consider assessment placements </w:t>
      </w:r>
      <w:proofErr w:type="gramStart"/>
      <w:r>
        <w:rPr>
          <w:sz w:val="24"/>
        </w:rPr>
        <w:t>in order to</w:t>
      </w:r>
      <w:proofErr w:type="gramEnd"/>
      <w:r>
        <w:rPr>
          <w:sz w:val="24"/>
        </w:rPr>
        <w:t xml:space="preserve"> support a Statutory Assessment.</w:t>
      </w:r>
    </w:p>
    <w:p w14:paraId="68700D8D" w14:textId="77777777" w:rsidR="003845A1" w:rsidRDefault="003845A1">
      <w:pPr>
        <w:pStyle w:val="BodyText"/>
        <w:spacing w:before="43"/>
      </w:pPr>
    </w:p>
    <w:p w14:paraId="2DC4D781" w14:textId="77777777" w:rsidR="003845A1" w:rsidRDefault="0048141E">
      <w:pPr>
        <w:pStyle w:val="ListParagraph"/>
        <w:numPr>
          <w:ilvl w:val="1"/>
          <w:numId w:val="2"/>
        </w:numPr>
        <w:tabs>
          <w:tab w:val="left" w:pos="1295"/>
          <w:tab w:val="left" w:pos="1298"/>
        </w:tabs>
        <w:spacing w:before="1" w:line="273" w:lineRule="auto"/>
        <w:ind w:left="1298" w:right="1011" w:hanging="428"/>
        <w:jc w:val="both"/>
        <w:rPr>
          <w:sz w:val="24"/>
        </w:rPr>
      </w:pPr>
      <w:r>
        <w:rPr>
          <w:sz w:val="24"/>
        </w:rPr>
        <w:t>Consideration</w:t>
      </w:r>
      <w:r>
        <w:rPr>
          <w:spacing w:val="-9"/>
          <w:sz w:val="24"/>
        </w:rPr>
        <w:t xml:space="preserve"> </w:t>
      </w:r>
      <w:r>
        <w:rPr>
          <w:sz w:val="24"/>
        </w:rPr>
        <w:t>will</w:t>
      </w:r>
      <w:r>
        <w:rPr>
          <w:spacing w:val="-6"/>
          <w:sz w:val="24"/>
        </w:rPr>
        <w:t xml:space="preserve"> </w:t>
      </w:r>
      <w:r>
        <w:rPr>
          <w:sz w:val="24"/>
        </w:rPr>
        <w:t>always</w:t>
      </w:r>
      <w:r>
        <w:rPr>
          <w:spacing w:val="-8"/>
          <w:sz w:val="24"/>
        </w:rPr>
        <w:t xml:space="preserve"> </w:t>
      </w:r>
      <w:r>
        <w:rPr>
          <w:sz w:val="24"/>
        </w:rPr>
        <w:t>need</w:t>
      </w:r>
      <w:r>
        <w:rPr>
          <w:spacing w:val="-12"/>
          <w:sz w:val="24"/>
        </w:rPr>
        <w:t xml:space="preserve"> </w:t>
      </w:r>
      <w:r>
        <w:rPr>
          <w:sz w:val="24"/>
        </w:rPr>
        <w:t>to</w:t>
      </w:r>
      <w:r>
        <w:rPr>
          <w:spacing w:val="-8"/>
          <w:sz w:val="24"/>
        </w:rPr>
        <w:t xml:space="preserve"> </w:t>
      </w:r>
      <w:r>
        <w:rPr>
          <w:sz w:val="24"/>
        </w:rPr>
        <w:t>be</w:t>
      </w:r>
      <w:r>
        <w:rPr>
          <w:spacing w:val="-6"/>
          <w:sz w:val="24"/>
        </w:rPr>
        <w:t xml:space="preserve"> </w:t>
      </w:r>
      <w:r>
        <w:rPr>
          <w:sz w:val="24"/>
        </w:rPr>
        <w:t>given</w:t>
      </w:r>
      <w:r>
        <w:rPr>
          <w:spacing w:val="-8"/>
          <w:sz w:val="24"/>
        </w:rPr>
        <w:t xml:space="preserve"> </w:t>
      </w:r>
      <w:r>
        <w:rPr>
          <w:sz w:val="24"/>
        </w:rPr>
        <w:t>to</w:t>
      </w:r>
      <w:r>
        <w:rPr>
          <w:spacing w:val="-3"/>
          <w:sz w:val="24"/>
        </w:rPr>
        <w:t xml:space="preserve"> </w:t>
      </w:r>
      <w:r>
        <w:rPr>
          <w:sz w:val="24"/>
        </w:rPr>
        <w:t>the</w:t>
      </w:r>
      <w:r>
        <w:rPr>
          <w:spacing w:val="-8"/>
          <w:sz w:val="24"/>
        </w:rPr>
        <w:t xml:space="preserve"> </w:t>
      </w:r>
      <w:r>
        <w:rPr>
          <w:sz w:val="24"/>
        </w:rPr>
        <w:t>numbers</w:t>
      </w:r>
      <w:r>
        <w:rPr>
          <w:spacing w:val="-8"/>
          <w:sz w:val="24"/>
        </w:rPr>
        <w:t xml:space="preserve"> </w:t>
      </w:r>
      <w:r>
        <w:rPr>
          <w:sz w:val="24"/>
        </w:rPr>
        <w:t>in</w:t>
      </w:r>
      <w:r>
        <w:rPr>
          <w:spacing w:val="-9"/>
          <w:sz w:val="24"/>
        </w:rPr>
        <w:t xml:space="preserve"> </w:t>
      </w:r>
      <w:r>
        <w:rPr>
          <w:sz w:val="24"/>
        </w:rPr>
        <w:t>-</w:t>
      </w:r>
      <w:r>
        <w:rPr>
          <w:spacing w:val="-7"/>
          <w:sz w:val="24"/>
        </w:rPr>
        <w:t xml:space="preserve"> </w:t>
      </w:r>
      <w:r>
        <w:rPr>
          <w:sz w:val="24"/>
        </w:rPr>
        <w:t>and</w:t>
      </w:r>
      <w:r>
        <w:rPr>
          <w:spacing w:val="-9"/>
          <w:sz w:val="24"/>
        </w:rPr>
        <w:t xml:space="preserve"> </w:t>
      </w:r>
      <w:r>
        <w:rPr>
          <w:sz w:val="24"/>
        </w:rPr>
        <w:t>profile</w:t>
      </w:r>
      <w:r>
        <w:rPr>
          <w:spacing w:val="-8"/>
          <w:sz w:val="24"/>
        </w:rPr>
        <w:t xml:space="preserve"> </w:t>
      </w:r>
      <w:r>
        <w:rPr>
          <w:sz w:val="24"/>
        </w:rPr>
        <w:t>of</w:t>
      </w:r>
      <w:r>
        <w:rPr>
          <w:spacing w:val="-9"/>
          <w:sz w:val="24"/>
        </w:rPr>
        <w:t xml:space="preserve"> </w:t>
      </w:r>
      <w:r>
        <w:rPr>
          <w:sz w:val="24"/>
        </w:rPr>
        <w:t>-</w:t>
      </w:r>
      <w:r>
        <w:rPr>
          <w:spacing w:val="-8"/>
          <w:sz w:val="24"/>
        </w:rPr>
        <w:t xml:space="preserve"> </w:t>
      </w:r>
      <w:r>
        <w:rPr>
          <w:sz w:val="24"/>
        </w:rPr>
        <w:t xml:space="preserve">each </w:t>
      </w:r>
      <w:proofErr w:type="gramStart"/>
      <w:r>
        <w:rPr>
          <w:sz w:val="24"/>
        </w:rPr>
        <w:t>year</w:t>
      </w:r>
      <w:proofErr w:type="gramEnd"/>
      <w:r>
        <w:rPr>
          <w:sz w:val="24"/>
        </w:rPr>
        <w:t xml:space="preserve"> group.</w:t>
      </w:r>
    </w:p>
    <w:p w14:paraId="68F0BB2D" w14:textId="77777777" w:rsidR="004E09AE" w:rsidRPr="004E09AE" w:rsidRDefault="004E09AE" w:rsidP="004E09AE">
      <w:pPr>
        <w:pStyle w:val="ListParagraph"/>
        <w:rPr>
          <w:sz w:val="24"/>
        </w:rPr>
      </w:pPr>
    </w:p>
    <w:p w14:paraId="32A27AD3" w14:textId="77777777" w:rsidR="004E09AE" w:rsidRDefault="004E09AE">
      <w:pPr>
        <w:pStyle w:val="ListParagraph"/>
        <w:numPr>
          <w:ilvl w:val="1"/>
          <w:numId w:val="2"/>
        </w:numPr>
        <w:tabs>
          <w:tab w:val="left" w:pos="1295"/>
          <w:tab w:val="left" w:pos="1298"/>
        </w:tabs>
        <w:spacing w:before="1" w:line="273" w:lineRule="auto"/>
        <w:ind w:left="1298" w:right="1011" w:hanging="428"/>
        <w:jc w:val="both"/>
        <w:rPr>
          <w:sz w:val="24"/>
        </w:rPr>
      </w:pPr>
      <w:r w:rsidRPr="004E09AE">
        <w:rPr>
          <w:sz w:val="24"/>
        </w:rPr>
        <w:t>All decisions relating to admissions are made in accordance with:</w:t>
      </w:r>
    </w:p>
    <w:p w14:paraId="1E4EC639" w14:textId="77777777" w:rsidR="004E09AE" w:rsidRPr="004E09AE" w:rsidRDefault="004E09AE" w:rsidP="004E09AE">
      <w:pPr>
        <w:pStyle w:val="ListParagraph"/>
        <w:rPr>
          <w:sz w:val="24"/>
        </w:rPr>
      </w:pPr>
    </w:p>
    <w:p w14:paraId="2484446F" w14:textId="21BF9C3D" w:rsidR="004E09AE" w:rsidRDefault="004E09AE" w:rsidP="004E09AE">
      <w:pPr>
        <w:pStyle w:val="ListParagraph"/>
        <w:tabs>
          <w:tab w:val="left" w:pos="1295"/>
          <w:tab w:val="left" w:pos="1298"/>
        </w:tabs>
        <w:spacing w:before="1" w:line="273" w:lineRule="auto"/>
        <w:ind w:left="1298" w:right="1011" w:firstLine="0"/>
        <w:jc w:val="both"/>
        <w:rPr>
          <w:sz w:val="24"/>
        </w:rPr>
      </w:pPr>
      <w:r w:rsidRPr="004E09AE">
        <w:rPr>
          <w:sz w:val="24"/>
        </w:rPr>
        <w:t xml:space="preserve"> • the Equality Act 2010</w:t>
      </w:r>
      <w:r>
        <w:rPr>
          <w:sz w:val="24"/>
        </w:rPr>
        <w:t>,</w:t>
      </w:r>
    </w:p>
    <w:p w14:paraId="62F0F06B" w14:textId="77777777" w:rsidR="004E09AE" w:rsidRDefault="004E09AE" w:rsidP="004E09AE">
      <w:pPr>
        <w:pStyle w:val="ListParagraph"/>
        <w:tabs>
          <w:tab w:val="left" w:pos="1295"/>
          <w:tab w:val="left" w:pos="1298"/>
        </w:tabs>
        <w:spacing w:before="1" w:line="273" w:lineRule="auto"/>
        <w:ind w:left="1298" w:right="1011" w:firstLine="0"/>
        <w:jc w:val="both"/>
        <w:rPr>
          <w:sz w:val="24"/>
        </w:rPr>
      </w:pPr>
      <w:r w:rsidRPr="004E09AE">
        <w:rPr>
          <w:sz w:val="24"/>
        </w:rPr>
        <w:t xml:space="preserve">• the SEND Code of Practice, </w:t>
      </w:r>
    </w:p>
    <w:p w14:paraId="63AA9268" w14:textId="77777777" w:rsidR="004E09AE" w:rsidRDefault="004E09AE" w:rsidP="004E09AE">
      <w:pPr>
        <w:pStyle w:val="ListParagraph"/>
        <w:tabs>
          <w:tab w:val="left" w:pos="1295"/>
          <w:tab w:val="left" w:pos="1298"/>
        </w:tabs>
        <w:spacing w:before="1" w:line="273" w:lineRule="auto"/>
        <w:ind w:left="1298" w:right="1011" w:firstLine="0"/>
        <w:jc w:val="both"/>
        <w:rPr>
          <w:sz w:val="24"/>
        </w:rPr>
      </w:pPr>
      <w:r w:rsidRPr="004E09AE">
        <w:rPr>
          <w:sz w:val="24"/>
        </w:rPr>
        <w:t xml:space="preserve">• the Children and Families Act 2014, </w:t>
      </w:r>
    </w:p>
    <w:p w14:paraId="39FAE35A" w14:textId="504434CE" w:rsidR="004E09AE" w:rsidRDefault="004E09AE" w:rsidP="004E09AE">
      <w:pPr>
        <w:pStyle w:val="ListParagraph"/>
        <w:tabs>
          <w:tab w:val="left" w:pos="1295"/>
          <w:tab w:val="left" w:pos="1298"/>
        </w:tabs>
        <w:spacing w:before="1" w:line="273" w:lineRule="auto"/>
        <w:ind w:left="1298" w:right="1011" w:firstLine="0"/>
        <w:jc w:val="both"/>
        <w:rPr>
          <w:sz w:val="24"/>
        </w:rPr>
      </w:pPr>
      <w:r w:rsidRPr="004E09AE">
        <w:rPr>
          <w:sz w:val="24"/>
        </w:rPr>
        <w:t>• and duties relating to reasonable adjustments.</w:t>
      </w:r>
    </w:p>
    <w:p w14:paraId="663F63B8" w14:textId="3BB49162" w:rsidR="003845A1" w:rsidRDefault="0048141E">
      <w:pPr>
        <w:tabs>
          <w:tab w:val="left" w:pos="9083"/>
        </w:tabs>
        <w:ind w:left="70"/>
        <w:rPr>
          <w:position w:val="46"/>
          <w:sz w:val="20"/>
        </w:rPr>
      </w:pPr>
      <w:r>
        <w:rPr>
          <w:sz w:val="20"/>
        </w:rPr>
        <w:tab/>
      </w:r>
    </w:p>
    <w:p w14:paraId="28E16FF9" w14:textId="77777777" w:rsidR="003845A1" w:rsidRDefault="0048141E">
      <w:pPr>
        <w:pStyle w:val="Heading2"/>
        <w:numPr>
          <w:ilvl w:val="0"/>
          <w:numId w:val="2"/>
        </w:numPr>
        <w:tabs>
          <w:tab w:val="left" w:pos="1732"/>
        </w:tabs>
        <w:ind w:left="1732" w:hanging="717"/>
      </w:pPr>
      <w:r>
        <w:rPr>
          <w:color w:val="00AEEE"/>
        </w:rPr>
        <w:t>Referral</w:t>
      </w:r>
      <w:r>
        <w:rPr>
          <w:color w:val="00AEEE"/>
          <w:spacing w:val="-13"/>
        </w:rPr>
        <w:t xml:space="preserve"> </w:t>
      </w:r>
      <w:r>
        <w:rPr>
          <w:color w:val="00AEEE"/>
          <w:spacing w:val="-2"/>
        </w:rPr>
        <w:t>Routes</w:t>
      </w:r>
    </w:p>
    <w:p w14:paraId="6B916D09" w14:textId="520992B8" w:rsidR="003845A1" w:rsidRDefault="0048141E">
      <w:pPr>
        <w:pStyle w:val="ListParagraph"/>
        <w:numPr>
          <w:ilvl w:val="1"/>
          <w:numId w:val="2"/>
        </w:numPr>
        <w:tabs>
          <w:tab w:val="left" w:pos="1296"/>
          <w:tab w:val="left" w:pos="1298"/>
        </w:tabs>
        <w:spacing w:before="366" w:line="276" w:lineRule="auto"/>
        <w:ind w:left="1298" w:right="1099" w:hanging="432"/>
        <w:rPr>
          <w:sz w:val="24"/>
        </w:rPr>
      </w:pPr>
      <w:r>
        <w:rPr>
          <w:sz w:val="24"/>
        </w:rPr>
        <w:t>Parents who wish to consider a place at the school for their child should contact their</w:t>
      </w:r>
      <w:r>
        <w:rPr>
          <w:spacing w:val="-7"/>
          <w:sz w:val="24"/>
        </w:rPr>
        <w:t xml:space="preserve"> </w:t>
      </w:r>
      <w:r>
        <w:rPr>
          <w:sz w:val="24"/>
        </w:rPr>
        <w:t>Local</w:t>
      </w:r>
      <w:r>
        <w:rPr>
          <w:spacing w:val="-7"/>
          <w:sz w:val="24"/>
        </w:rPr>
        <w:t xml:space="preserve"> </w:t>
      </w:r>
      <w:r>
        <w:rPr>
          <w:sz w:val="24"/>
        </w:rPr>
        <w:t>Authority</w:t>
      </w:r>
      <w:r>
        <w:rPr>
          <w:spacing w:val="-7"/>
          <w:sz w:val="24"/>
        </w:rPr>
        <w:t xml:space="preserve"> </w:t>
      </w:r>
      <w:r>
        <w:rPr>
          <w:sz w:val="24"/>
        </w:rPr>
        <w:t>SEND</w:t>
      </w:r>
      <w:r>
        <w:rPr>
          <w:spacing w:val="-7"/>
          <w:sz w:val="24"/>
        </w:rPr>
        <w:t xml:space="preserve"> </w:t>
      </w:r>
      <w:r>
        <w:rPr>
          <w:sz w:val="24"/>
        </w:rPr>
        <w:t>Assessment</w:t>
      </w:r>
      <w:r>
        <w:rPr>
          <w:spacing w:val="-7"/>
          <w:sz w:val="24"/>
        </w:rPr>
        <w:t xml:space="preserve"> </w:t>
      </w:r>
      <w:r>
        <w:rPr>
          <w:sz w:val="24"/>
        </w:rPr>
        <w:t>Team</w:t>
      </w:r>
      <w:r>
        <w:rPr>
          <w:spacing w:val="-7"/>
          <w:sz w:val="24"/>
        </w:rPr>
        <w:t xml:space="preserve"> </w:t>
      </w:r>
      <w:r>
        <w:rPr>
          <w:sz w:val="24"/>
        </w:rPr>
        <w:t>for</w:t>
      </w:r>
      <w:r>
        <w:rPr>
          <w:spacing w:val="-8"/>
          <w:sz w:val="24"/>
        </w:rPr>
        <w:t xml:space="preserve"> </w:t>
      </w:r>
      <w:r>
        <w:rPr>
          <w:sz w:val="24"/>
        </w:rPr>
        <w:t>guidance</w:t>
      </w:r>
      <w:r>
        <w:rPr>
          <w:spacing w:val="-5"/>
          <w:sz w:val="24"/>
        </w:rPr>
        <w:t xml:space="preserve"> </w:t>
      </w:r>
      <w:r>
        <w:rPr>
          <w:sz w:val="24"/>
        </w:rPr>
        <w:t>on</w:t>
      </w:r>
      <w:r>
        <w:rPr>
          <w:spacing w:val="-4"/>
          <w:sz w:val="24"/>
        </w:rPr>
        <w:t xml:space="preserve"> </w:t>
      </w:r>
      <w:r>
        <w:rPr>
          <w:sz w:val="24"/>
        </w:rPr>
        <w:t>relevant</w:t>
      </w:r>
      <w:r>
        <w:rPr>
          <w:spacing w:val="-7"/>
          <w:sz w:val="24"/>
        </w:rPr>
        <w:t xml:space="preserve"> </w:t>
      </w:r>
      <w:r>
        <w:rPr>
          <w:sz w:val="24"/>
        </w:rPr>
        <w:t>procedures</w:t>
      </w:r>
      <w:r w:rsidR="00CB2556">
        <w:rPr>
          <w:sz w:val="24"/>
        </w:rPr>
        <w:t>.</w:t>
      </w:r>
    </w:p>
    <w:p w14:paraId="6445458D" w14:textId="46D93E84" w:rsidR="00CB2556" w:rsidRDefault="00CB2556">
      <w:pPr>
        <w:pStyle w:val="ListParagraph"/>
        <w:numPr>
          <w:ilvl w:val="1"/>
          <w:numId w:val="2"/>
        </w:numPr>
        <w:tabs>
          <w:tab w:val="left" w:pos="1296"/>
          <w:tab w:val="left" w:pos="1298"/>
        </w:tabs>
        <w:spacing w:before="366" w:line="276" w:lineRule="auto"/>
        <w:ind w:left="1298" w:right="1099" w:hanging="432"/>
        <w:rPr>
          <w:sz w:val="24"/>
        </w:rPr>
      </w:pPr>
      <w:r w:rsidRPr="00CB2556">
        <w:rPr>
          <w:sz w:val="24"/>
        </w:rPr>
        <w:t>All EHCPs should incorporate clear and accurate description of needs together with identified costs and appropriate funding to meet those needs. Whilst any refusal must meet the statutory tests not linked to funding, when this does not occur the school will negotiate, with the commissioning Local Authority, for the appropriate level of top up funding for the placement to be viable and sustainable. A formal review of the EHCP will be requested if needed. Consultation documentation should be submitted via the route specified by the school and agreed with the Local Authority. Consultations should have the latest EHCP and supporting professionals reports relevant to the child as they present currently.</w:t>
      </w:r>
    </w:p>
    <w:p w14:paraId="4510DA58" w14:textId="77777777" w:rsidR="003845A1" w:rsidRDefault="003845A1">
      <w:pPr>
        <w:pStyle w:val="BodyText"/>
        <w:spacing w:before="45"/>
      </w:pPr>
    </w:p>
    <w:p w14:paraId="3AF50890" w14:textId="77777777" w:rsidR="003845A1" w:rsidRDefault="0048141E">
      <w:pPr>
        <w:pStyle w:val="Heading2"/>
        <w:numPr>
          <w:ilvl w:val="0"/>
          <w:numId w:val="2"/>
        </w:numPr>
        <w:tabs>
          <w:tab w:val="left" w:pos="1732"/>
        </w:tabs>
        <w:ind w:left="1732" w:hanging="717"/>
      </w:pPr>
      <w:r>
        <w:rPr>
          <w:color w:val="00AEEE"/>
        </w:rPr>
        <w:t>Admission</w:t>
      </w:r>
      <w:r>
        <w:rPr>
          <w:color w:val="00AEEE"/>
          <w:spacing w:val="-18"/>
        </w:rPr>
        <w:t xml:space="preserve"> </w:t>
      </w:r>
      <w:r>
        <w:rPr>
          <w:color w:val="00AEEE"/>
        </w:rPr>
        <w:t>Eligibility</w:t>
      </w:r>
      <w:r>
        <w:rPr>
          <w:color w:val="00AEEE"/>
          <w:spacing w:val="-14"/>
        </w:rPr>
        <w:t xml:space="preserve"> </w:t>
      </w:r>
      <w:r>
        <w:rPr>
          <w:color w:val="00AEEE"/>
          <w:spacing w:val="-2"/>
        </w:rPr>
        <w:t>Criteria</w:t>
      </w:r>
    </w:p>
    <w:p w14:paraId="65565DDE" w14:textId="77777777" w:rsidR="003845A1" w:rsidRDefault="0048141E">
      <w:pPr>
        <w:pStyle w:val="ListParagraph"/>
        <w:numPr>
          <w:ilvl w:val="1"/>
          <w:numId w:val="2"/>
        </w:numPr>
        <w:tabs>
          <w:tab w:val="left" w:pos="1445"/>
          <w:tab w:val="left" w:pos="1447"/>
        </w:tabs>
        <w:spacing w:before="270" w:line="273" w:lineRule="auto"/>
        <w:ind w:left="1447" w:right="1078" w:hanging="432"/>
        <w:rPr>
          <w:sz w:val="24"/>
        </w:rPr>
      </w:pPr>
      <w:r>
        <w:rPr>
          <w:sz w:val="24"/>
        </w:rPr>
        <w:t>The</w:t>
      </w:r>
      <w:r>
        <w:rPr>
          <w:spacing w:val="-4"/>
          <w:sz w:val="24"/>
        </w:rPr>
        <w:t xml:space="preserve"> </w:t>
      </w:r>
      <w:r>
        <w:rPr>
          <w:sz w:val="24"/>
        </w:rPr>
        <w:t>school</w:t>
      </w:r>
      <w:r>
        <w:rPr>
          <w:spacing w:val="-7"/>
          <w:sz w:val="24"/>
        </w:rPr>
        <w:t xml:space="preserve"> </w:t>
      </w:r>
      <w:r>
        <w:rPr>
          <w:sz w:val="24"/>
        </w:rPr>
        <w:t>is</w:t>
      </w:r>
      <w:r>
        <w:rPr>
          <w:spacing w:val="-4"/>
          <w:sz w:val="24"/>
        </w:rPr>
        <w:t xml:space="preserve"> </w:t>
      </w:r>
      <w:r>
        <w:rPr>
          <w:sz w:val="24"/>
        </w:rPr>
        <w:t>suitable</w:t>
      </w:r>
      <w:r>
        <w:rPr>
          <w:spacing w:val="-4"/>
          <w:sz w:val="24"/>
        </w:rPr>
        <w:t xml:space="preserve"> </w:t>
      </w:r>
      <w:r>
        <w:rPr>
          <w:sz w:val="24"/>
        </w:rPr>
        <w:t>for</w:t>
      </w:r>
      <w:r>
        <w:rPr>
          <w:spacing w:val="-9"/>
          <w:sz w:val="24"/>
        </w:rPr>
        <w:t xml:space="preserve"> </w:t>
      </w:r>
      <w:r>
        <w:rPr>
          <w:sz w:val="24"/>
        </w:rPr>
        <w:t>the</w:t>
      </w:r>
      <w:r>
        <w:rPr>
          <w:spacing w:val="-4"/>
          <w:sz w:val="24"/>
        </w:rPr>
        <w:t xml:space="preserve"> </w:t>
      </w:r>
      <w:r>
        <w:rPr>
          <w:sz w:val="24"/>
        </w:rPr>
        <w:t>child’s</w:t>
      </w:r>
      <w:r>
        <w:rPr>
          <w:spacing w:val="-5"/>
          <w:sz w:val="24"/>
        </w:rPr>
        <w:t xml:space="preserve"> </w:t>
      </w:r>
      <w:r>
        <w:rPr>
          <w:sz w:val="24"/>
        </w:rPr>
        <w:t>age,</w:t>
      </w:r>
      <w:r>
        <w:rPr>
          <w:spacing w:val="-5"/>
          <w:sz w:val="24"/>
        </w:rPr>
        <w:t xml:space="preserve"> </w:t>
      </w:r>
      <w:r>
        <w:rPr>
          <w:sz w:val="24"/>
        </w:rPr>
        <w:t>ability,</w:t>
      </w:r>
      <w:r>
        <w:rPr>
          <w:spacing w:val="-7"/>
          <w:sz w:val="24"/>
        </w:rPr>
        <w:t xml:space="preserve"> </w:t>
      </w:r>
      <w:r>
        <w:rPr>
          <w:sz w:val="24"/>
        </w:rPr>
        <w:t>aptitude,</w:t>
      </w:r>
      <w:r>
        <w:rPr>
          <w:spacing w:val="-6"/>
          <w:sz w:val="24"/>
        </w:rPr>
        <w:t xml:space="preserve"> </w:t>
      </w:r>
      <w:r>
        <w:rPr>
          <w:sz w:val="24"/>
        </w:rPr>
        <w:t>disability</w:t>
      </w:r>
      <w:r>
        <w:rPr>
          <w:spacing w:val="-1"/>
          <w:sz w:val="24"/>
        </w:rPr>
        <w:t xml:space="preserve"> </w:t>
      </w:r>
      <w:r>
        <w:rPr>
          <w:sz w:val="24"/>
        </w:rPr>
        <w:t>and</w:t>
      </w:r>
      <w:r>
        <w:rPr>
          <w:spacing w:val="-8"/>
          <w:sz w:val="24"/>
        </w:rPr>
        <w:t xml:space="preserve"> </w:t>
      </w:r>
      <w:r>
        <w:rPr>
          <w:sz w:val="24"/>
        </w:rPr>
        <w:t>assessed special educational needs;</w:t>
      </w:r>
    </w:p>
    <w:p w14:paraId="3D5BFA85" w14:textId="5EA9E574" w:rsidR="003845A1" w:rsidRDefault="0048141E">
      <w:pPr>
        <w:pStyle w:val="ListParagraph"/>
        <w:numPr>
          <w:ilvl w:val="1"/>
          <w:numId w:val="2"/>
        </w:numPr>
        <w:tabs>
          <w:tab w:val="left" w:pos="1445"/>
          <w:tab w:val="left" w:pos="1447"/>
        </w:tabs>
        <w:spacing w:before="204" w:line="276" w:lineRule="auto"/>
        <w:ind w:left="1447" w:right="1450" w:hanging="432"/>
        <w:rPr>
          <w:sz w:val="24"/>
        </w:rPr>
      </w:pPr>
      <w:r>
        <w:rPr>
          <w:spacing w:val="-2"/>
          <w:sz w:val="24"/>
        </w:rPr>
        <w:t>The</w:t>
      </w:r>
      <w:r>
        <w:rPr>
          <w:spacing w:val="-6"/>
          <w:sz w:val="24"/>
        </w:rPr>
        <w:t xml:space="preserve"> </w:t>
      </w:r>
      <w:r>
        <w:rPr>
          <w:spacing w:val="-2"/>
          <w:sz w:val="24"/>
        </w:rPr>
        <w:t>child</w:t>
      </w:r>
      <w:r>
        <w:rPr>
          <w:spacing w:val="-11"/>
          <w:sz w:val="24"/>
        </w:rPr>
        <w:t xml:space="preserve"> </w:t>
      </w:r>
      <w:r>
        <w:rPr>
          <w:spacing w:val="-2"/>
          <w:sz w:val="24"/>
        </w:rPr>
        <w:t>has</w:t>
      </w:r>
      <w:r>
        <w:rPr>
          <w:spacing w:val="-9"/>
          <w:sz w:val="24"/>
        </w:rPr>
        <w:t xml:space="preserve"> </w:t>
      </w:r>
      <w:r>
        <w:rPr>
          <w:spacing w:val="-2"/>
          <w:sz w:val="24"/>
        </w:rPr>
        <w:t>an</w:t>
      </w:r>
      <w:r>
        <w:rPr>
          <w:spacing w:val="-9"/>
          <w:sz w:val="24"/>
        </w:rPr>
        <w:t xml:space="preserve"> </w:t>
      </w:r>
      <w:r>
        <w:rPr>
          <w:spacing w:val="-2"/>
          <w:sz w:val="24"/>
        </w:rPr>
        <w:t>EHCP</w:t>
      </w:r>
      <w:r>
        <w:rPr>
          <w:spacing w:val="-8"/>
          <w:sz w:val="24"/>
        </w:rPr>
        <w:t xml:space="preserve"> </w:t>
      </w:r>
      <w:r>
        <w:rPr>
          <w:spacing w:val="-2"/>
          <w:sz w:val="24"/>
        </w:rPr>
        <w:t>indicating</w:t>
      </w:r>
      <w:r>
        <w:rPr>
          <w:spacing w:val="-9"/>
          <w:sz w:val="24"/>
        </w:rPr>
        <w:t xml:space="preserve"> </w:t>
      </w:r>
      <w:r>
        <w:rPr>
          <w:spacing w:val="-2"/>
          <w:sz w:val="24"/>
        </w:rPr>
        <w:t>needs</w:t>
      </w:r>
      <w:r>
        <w:rPr>
          <w:spacing w:val="-14"/>
          <w:sz w:val="24"/>
        </w:rPr>
        <w:t xml:space="preserve"> </w:t>
      </w:r>
      <w:r>
        <w:rPr>
          <w:spacing w:val="-2"/>
          <w:sz w:val="24"/>
        </w:rPr>
        <w:t>related</w:t>
      </w:r>
      <w:r>
        <w:rPr>
          <w:spacing w:val="-17"/>
          <w:sz w:val="24"/>
        </w:rPr>
        <w:t xml:space="preserve"> </w:t>
      </w:r>
      <w:r>
        <w:rPr>
          <w:spacing w:val="-2"/>
          <w:sz w:val="24"/>
        </w:rPr>
        <w:t>to</w:t>
      </w:r>
      <w:r>
        <w:rPr>
          <w:spacing w:val="-14"/>
          <w:sz w:val="24"/>
        </w:rPr>
        <w:t xml:space="preserve"> </w:t>
      </w:r>
      <w:r>
        <w:rPr>
          <w:spacing w:val="-2"/>
          <w:sz w:val="24"/>
        </w:rPr>
        <w:t>Social,</w:t>
      </w:r>
      <w:r>
        <w:rPr>
          <w:spacing w:val="-14"/>
          <w:sz w:val="24"/>
        </w:rPr>
        <w:t xml:space="preserve"> </w:t>
      </w:r>
      <w:r>
        <w:rPr>
          <w:spacing w:val="-2"/>
          <w:sz w:val="24"/>
        </w:rPr>
        <w:t>Emotional</w:t>
      </w:r>
      <w:r>
        <w:rPr>
          <w:spacing w:val="-14"/>
          <w:sz w:val="24"/>
        </w:rPr>
        <w:t xml:space="preserve"> </w:t>
      </w:r>
      <w:r>
        <w:rPr>
          <w:spacing w:val="-2"/>
          <w:sz w:val="24"/>
        </w:rPr>
        <w:t>and</w:t>
      </w:r>
      <w:r>
        <w:rPr>
          <w:spacing w:val="-14"/>
          <w:sz w:val="24"/>
        </w:rPr>
        <w:t xml:space="preserve"> </w:t>
      </w:r>
      <w:r>
        <w:rPr>
          <w:spacing w:val="-2"/>
          <w:sz w:val="24"/>
        </w:rPr>
        <w:t>Mental Health</w:t>
      </w:r>
      <w:r>
        <w:rPr>
          <w:spacing w:val="-5"/>
          <w:sz w:val="24"/>
        </w:rPr>
        <w:t xml:space="preserve"> </w:t>
      </w:r>
      <w:r>
        <w:rPr>
          <w:spacing w:val="-2"/>
          <w:sz w:val="24"/>
        </w:rPr>
        <w:t>Difficulties</w:t>
      </w:r>
      <w:r w:rsidR="00CB2556">
        <w:rPr>
          <w:spacing w:val="-2"/>
          <w:sz w:val="24"/>
        </w:rPr>
        <w:t xml:space="preserve"> for the main site and Autism needs for our hub site.</w:t>
      </w:r>
      <w:r>
        <w:rPr>
          <w:spacing w:val="-4"/>
          <w:sz w:val="24"/>
        </w:rPr>
        <w:t xml:space="preserve"> </w:t>
      </w:r>
    </w:p>
    <w:p w14:paraId="0CA6973D" w14:textId="3DE176FF" w:rsidR="003845A1" w:rsidRDefault="0048141E">
      <w:pPr>
        <w:pStyle w:val="ListParagraph"/>
        <w:numPr>
          <w:ilvl w:val="1"/>
          <w:numId w:val="2"/>
        </w:numPr>
        <w:tabs>
          <w:tab w:val="left" w:pos="1445"/>
          <w:tab w:val="left" w:pos="1447"/>
        </w:tabs>
        <w:spacing w:before="202" w:line="276" w:lineRule="auto"/>
        <w:ind w:left="1447" w:right="1238" w:hanging="432"/>
        <w:rPr>
          <w:sz w:val="24"/>
        </w:rPr>
      </w:pPr>
      <w:r>
        <w:rPr>
          <w:sz w:val="24"/>
        </w:rPr>
        <w:t>Parents</w:t>
      </w:r>
      <w:r>
        <w:rPr>
          <w:spacing w:val="-5"/>
          <w:sz w:val="24"/>
        </w:rPr>
        <w:t xml:space="preserve"> </w:t>
      </w:r>
      <w:r>
        <w:rPr>
          <w:sz w:val="24"/>
        </w:rPr>
        <w:t>and/or</w:t>
      </w:r>
      <w:r>
        <w:rPr>
          <w:spacing w:val="-6"/>
          <w:sz w:val="24"/>
        </w:rPr>
        <w:t xml:space="preserve"> </w:t>
      </w:r>
      <w:r>
        <w:rPr>
          <w:sz w:val="24"/>
        </w:rPr>
        <w:t>the</w:t>
      </w:r>
      <w:r>
        <w:rPr>
          <w:spacing w:val="-3"/>
          <w:sz w:val="24"/>
        </w:rPr>
        <w:t xml:space="preserve"> </w:t>
      </w:r>
      <w:r>
        <w:rPr>
          <w:sz w:val="24"/>
        </w:rPr>
        <w:t>child</w:t>
      </w:r>
      <w:r>
        <w:rPr>
          <w:spacing w:val="-9"/>
          <w:sz w:val="24"/>
        </w:rPr>
        <w:t xml:space="preserve"> </w:t>
      </w:r>
      <w:r>
        <w:rPr>
          <w:sz w:val="24"/>
        </w:rPr>
        <w:t>have</w:t>
      </w:r>
      <w:r>
        <w:rPr>
          <w:spacing w:val="-4"/>
          <w:sz w:val="24"/>
        </w:rPr>
        <w:t xml:space="preserve"> </w:t>
      </w:r>
      <w:r>
        <w:rPr>
          <w:sz w:val="24"/>
        </w:rPr>
        <w:t>expressed</w:t>
      </w:r>
      <w:r>
        <w:rPr>
          <w:spacing w:val="-7"/>
          <w:sz w:val="24"/>
        </w:rPr>
        <w:t xml:space="preserve"> </w:t>
      </w:r>
      <w:r>
        <w:rPr>
          <w:sz w:val="24"/>
        </w:rPr>
        <w:t>a</w:t>
      </w:r>
      <w:r>
        <w:rPr>
          <w:spacing w:val="-7"/>
          <w:sz w:val="24"/>
        </w:rPr>
        <w:t xml:space="preserve"> </w:t>
      </w:r>
      <w:r>
        <w:rPr>
          <w:sz w:val="24"/>
        </w:rPr>
        <w:t>preference</w:t>
      </w:r>
      <w:r>
        <w:rPr>
          <w:spacing w:val="-4"/>
          <w:sz w:val="24"/>
        </w:rPr>
        <w:t xml:space="preserve"> </w:t>
      </w:r>
      <w:r>
        <w:rPr>
          <w:sz w:val="24"/>
        </w:rPr>
        <w:t>for</w:t>
      </w:r>
      <w:r>
        <w:rPr>
          <w:spacing w:val="-6"/>
          <w:sz w:val="24"/>
        </w:rPr>
        <w:t xml:space="preserve"> </w:t>
      </w:r>
      <w:r>
        <w:rPr>
          <w:sz w:val="24"/>
        </w:rPr>
        <w:t>the</w:t>
      </w:r>
      <w:r>
        <w:rPr>
          <w:spacing w:val="-3"/>
          <w:sz w:val="24"/>
        </w:rPr>
        <w:t xml:space="preserve"> </w:t>
      </w:r>
      <w:r>
        <w:rPr>
          <w:sz w:val="24"/>
        </w:rPr>
        <w:t>school</w:t>
      </w:r>
      <w:r>
        <w:rPr>
          <w:spacing w:val="-5"/>
          <w:sz w:val="24"/>
        </w:rPr>
        <w:t xml:space="preserve"> </w:t>
      </w:r>
      <w:r>
        <w:rPr>
          <w:sz w:val="24"/>
        </w:rPr>
        <w:t>or</w:t>
      </w:r>
      <w:r>
        <w:rPr>
          <w:spacing w:val="-5"/>
          <w:sz w:val="24"/>
        </w:rPr>
        <w:t xml:space="preserve"> </w:t>
      </w:r>
      <w:r>
        <w:rPr>
          <w:sz w:val="24"/>
        </w:rPr>
        <w:t>in</w:t>
      </w:r>
      <w:r>
        <w:rPr>
          <w:spacing w:val="-5"/>
          <w:sz w:val="24"/>
        </w:rPr>
        <w:t xml:space="preserve"> </w:t>
      </w:r>
      <w:r>
        <w:rPr>
          <w:sz w:val="24"/>
        </w:rPr>
        <w:t xml:space="preserve">cases of dispute, the local authority has agreed with the school to name it in </w:t>
      </w:r>
      <w:r w:rsidR="006D6BA7">
        <w:rPr>
          <w:sz w:val="24"/>
        </w:rPr>
        <w:t xml:space="preserve">section I of </w:t>
      </w:r>
      <w:r>
        <w:rPr>
          <w:sz w:val="24"/>
        </w:rPr>
        <w:t xml:space="preserve">the </w:t>
      </w:r>
      <w:r>
        <w:rPr>
          <w:spacing w:val="-2"/>
          <w:sz w:val="24"/>
        </w:rPr>
        <w:t>EHCP;</w:t>
      </w:r>
    </w:p>
    <w:p w14:paraId="6E04A73F" w14:textId="09965969" w:rsidR="003845A1" w:rsidRDefault="0048141E">
      <w:pPr>
        <w:pStyle w:val="ListParagraph"/>
        <w:numPr>
          <w:ilvl w:val="1"/>
          <w:numId w:val="2"/>
        </w:numPr>
        <w:tabs>
          <w:tab w:val="left" w:pos="1445"/>
          <w:tab w:val="left" w:pos="1447"/>
        </w:tabs>
        <w:spacing w:before="201" w:line="276" w:lineRule="auto"/>
        <w:ind w:left="1447" w:right="1241" w:hanging="432"/>
        <w:rPr>
          <w:sz w:val="24"/>
        </w:rPr>
      </w:pPr>
      <w:r>
        <w:rPr>
          <w:sz w:val="24"/>
        </w:rPr>
        <w:t>The</w:t>
      </w:r>
      <w:r>
        <w:rPr>
          <w:spacing w:val="-5"/>
          <w:sz w:val="24"/>
        </w:rPr>
        <w:t xml:space="preserve"> </w:t>
      </w:r>
      <w:r>
        <w:rPr>
          <w:sz w:val="24"/>
        </w:rPr>
        <w:t>child’s</w:t>
      </w:r>
      <w:r>
        <w:rPr>
          <w:spacing w:val="-6"/>
          <w:sz w:val="24"/>
        </w:rPr>
        <w:t xml:space="preserve"> </w:t>
      </w:r>
      <w:r>
        <w:rPr>
          <w:sz w:val="24"/>
        </w:rPr>
        <w:t>placement</w:t>
      </w:r>
      <w:r>
        <w:rPr>
          <w:spacing w:val="-8"/>
          <w:sz w:val="24"/>
        </w:rPr>
        <w:t xml:space="preserve"> </w:t>
      </w:r>
      <w:r>
        <w:rPr>
          <w:sz w:val="24"/>
        </w:rPr>
        <w:t>in</w:t>
      </w:r>
      <w:r>
        <w:rPr>
          <w:spacing w:val="-8"/>
          <w:sz w:val="24"/>
        </w:rPr>
        <w:t xml:space="preserve"> </w:t>
      </w:r>
      <w:r>
        <w:rPr>
          <w:sz w:val="24"/>
        </w:rPr>
        <w:t>the</w:t>
      </w:r>
      <w:r>
        <w:rPr>
          <w:spacing w:val="-5"/>
          <w:sz w:val="24"/>
        </w:rPr>
        <w:t xml:space="preserve"> </w:t>
      </w:r>
      <w:r>
        <w:rPr>
          <w:sz w:val="24"/>
        </w:rPr>
        <w:t>school</w:t>
      </w:r>
      <w:r>
        <w:rPr>
          <w:spacing w:val="-8"/>
          <w:sz w:val="24"/>
        </w:rPr>
        <w:t xml:space="preserve"> </w:t>
      </w:r>
      <w:r>
        <w:rPr>
          <w:sz w:val="24"/>
        </w:rPr>
        <w:t>is</w:t>
      </w:r>
      <w:r>
        <w:rPr>
          <w:spacing w:val="-5"/>
          <w:sz w:val="24"/>
        </w:rPr>
        <w:t xml:space="preserve"> </w:t>
      </w:r>
      <w:r>
        <w:rPr>
          <w:sz w:val="24"/>
        </w:rPr>
        <w:t>compatible</w:t>
      </w:r>
      <w:r>
        <w:rPr>
          <w:spacing w:val="-6"/>
          <w:sz w:val="24"/>
        </w:rPr>
        <w:t xml:space="preserve"> </w:t>
      </w:r>
      <w:r>
        <w:rPr>
          <w:sz w:val="24"/>
        </w:rPr>
        <w:t>with</w:t>
      </w:r>
      <w:r>
        <w:rPr>
          <w:spacing w:val="-8"/>
          <w:sz w:val="24"/>
        </w:rPr>
        <w:t xml:space="preserve"> </w:t>
      </w:r>
      <w:r>
        <w:rPr>
          <w:sz w:val="24"/>
        </w:rPr>
        <w:t>the</w:t>
      </w:r>
      <w:r>
        <w:rPr>
          <w:spacing w:val="-5"/>
          <w:sz w:val="24"/>
        </w:rPr>
        <w:t xml:space="preserve"> </w:t>
      </w:r>
      <w:r>
        <w:rPr>
          <w:sz w:val="24"/>
        </w:rPr>
        <w:t>efficient</w:t>
      </w:r>
      <w:r>
        <w:rPr>
          <w:spacing w:val="-8"/>
          <w:sz w:val="24"/>
        </w:rPr>
        <w:t xml:space="preserve"> </w:t>
      </w:r>
      <w:r>
        <w:rPr>
          <w:sz w:val="24"/>
        </w:rPr>
        <w:t>education</w:t>
      </w:r>
      <w:r>
        <w:rPr>
          <w:spacing w:val="-3"/>
          <w:sz w:val="24"/>
        </w:rPr>
        <w:t xml:space="preserve"> </w:t>
      </w:r>
      <w:r>
        <w:rPr>
          <w:sz w:val="24"/>
        </w:rPr>
        <w:t>of others and the efficient use of resources</w:t>
      </w:r>
      <w:r w:rsidR="006D6BA7" w:rsidRPr="006D6BA7">
        <w:rPr>
          <w:sz w:val="24"/>
        </w:rPr>
        <w:t>, as per Section 39 of the Children and Families Act 2014.</w:t>
      </w:r>
    </w:p>
    <w:p w14:paraId="6226FA06" w14:textId="77777777" w:rsidR="006D6BA7" w:rsidRDefault="006D6BA7" w:rsidP="006D6BA7">
      <w:pPr>
        <w:pStyle w:val="ListParagraph"/>
        <w:numPr>
          <w:ilvl w:val="1"/>
          <w:numId w:val="2"/>
        </w:numPr>
        <w:tabs>
          <w:tab w:val="left" w:pos="1445"/>
          <w:tab w:val="left" w:pos="1447"/>
        </w:tabs>
        <w:spacing w:before="202" w:line="276" w:lineRule="auto"/>
        <w:ind w:left="1447" w:right="1197" w:hanging="432"/>
        <w:rPr>
          <w:sz w:val="24"/>
        </w:rPr>
      </w:pPr>
      <w:r w:rsidRPr="006D6BA7">
        <w:rPr>
          <w:sz w:val="24"/>
        </w:rPr>
        <w:t xml:space="preserve">The commissioning local authority provides “top-up” (Element 3) funding in line with the assessed needs of the young person’s educational, </w:t>
      </w:r>
      <w:proofErr w:type="spellStart"/>
      <w:r w:rsidRPr="006D6BA7">
        <w:rPr>
          <w:sz w:val="24"/>
        </w:rPr>
        <w:t>behavioural</w:t>
      </w:r>
      <w:proofErr w:type="spellEnd"/>
      <w:r w:rsidRPr="006D6BA7">
        <w:rPr>
          <w:sz w:val="24"/>
        </w:rPr>
        <w:t xml:space="preserve"> (including any additional supervisory requirements), medical and care needs and is relative to the cost to the school for delivering a support package which enables at least good provision to be in place; </w:t>
      </w:r>
    </w:p>
    <w:p w14:paraId="56D27A53" w14:textId="77777777" w:rsidR="003845A1" w:rsidRDefault="0048141E" w:rsidP="006D6BA7">
      <w:pPr>
        <w:pStyle w:val="ListParagraph"/>
        <w:numPr>
          <w:ilvl w:val="1"/>
          <w:numId w:val="2"/>
        </w:numPr>
        <w:tabs>
          <w:tab w:val="left" w:pos="1445"/>
          <w:tab w:val="left" w:pos="1447"/>
        </w:tabs>
        <w:spacing w:before="202" w:line="276" w:lineRule="auto"/>
        <w:ind w:left="1447" w:right="1197" w:hanging="432"/>
        <w:rPr>
          <w:sz w:val="24"/>
        </w:rPr>
      </w:pPr>
      <w:r w:rsidRPr="006D6BA7">
        <w:rPr>
          <w:sz w:val="24"/>
        </w:rPr>
        <w:lastRenderedPageBreak/>
        <w:t>The</w:t>
      </w:r>
      <w:r w:rsidR="006D6BA7" w:rsidRPr="006D6BA7">
        <w:rPr>
          <w:sz w:val="24"/>
        </w:rPr>
        <w:t xml:space="preserve"> </w:t>
      </w:r>
      <w:r w:rsidR="006D6BA7" w:rsidRPr="006D6BA7">
        <w:rPr>
          <w:sz w:val="24"/>
        </w:rPr>
        <w:t xml:space="preserve">appropriateness of the resources required for young people with complex Page 4 of 5 medical needs and/or who display challenging </w:t>
      </w:r>
      <w:proofErr w:type="spellStart"/>
      <w:r w:rsidR="006D6BA7" w:rsidRPr="006D6BA7">
        <w:rPr>
          <w:sz w:val="24"/>
        </w:rPr>
        <w:t>behaviours</w:t>
      </w:r>
      <w:proofErr w:type="spellEnd"/>
      <w:r w:rsidR="006D6BA7" w:rsidRPr="006D6BA7">
        <w:rPr>
          <w:sz w:val="24"/>
        </w:rPr>
        <w:t xml:space="preserve"> have been considered alongside the needs of the existing year group and within the overall context for the school</w:t>
      </w:r>
      <w:r w:rsidR="006D6BA7">
        <w:rPr>
          <w:sz w:val="24"/>
        </w:rPr>
        <w:t>.</w:t>
      </w:r>
    </w:p>
    <w:p w14:paraId="30F6AE78" w14:textId="6E2668A3" w:rsidR="003845A1" w:rsidRDefault="0048141E" w:rsidP="006D6BA7">
      <w:pPr>
        <w:tabs>
          <w:tab w:val="left" w:pos="8340"/>
          <w:tab w:val="left" w:pos="9083"/>
        </w:tabs>
        <w:rPr>
          <w:position w:val="46"/>
          <w:sz w:val="20"/>
        </w:rPr>
      </w:pPr>
      <w:r>
        <w:rPr>
          <w:sz w:val="20"/>
        </w:rPr>
        <w:tab/>
      </w:r>
      <w:r w:rsidR="00AC67FA">
        <w:rPr>
          <w:sz w:val="20"/>
        </w:rPr>
        <w:tab/>
      </w:r>
    </w:p>
    <w:p w14:paraId="028FF08A" w14:textId="77777777" w:rsidR="003845A1" w:rsidRDefault="0048141E">
      <w:pPr>
        <w:pStyle w:val="Heading2"/>
        <w:numPr>
          <w:ilvl w:val="0"/>
          <w:numId w:val="2"/>
        </w:numPr>
        <w:tabs>
          <w:tab w:val="left" w:pos="1733"/>
        </w:tabs>
        <w:spacing w:line="276" w:lineRule="auto"/>
        <w:ind w:right="2637" w:hanging="720"/>
      </w:pPr>
      <w:r>
        <w:rPr>
          <w:color w:val="00AEEE"/>
        </w:rPr>
        <w:t>Admissions</w:t>
      </w:r>
      <w:r>
        <w:rPr>
          <w:color w:val="00AEEE"/>
          <w:spacing w:val="-17"/>
        </w:rPr>
        <w:t xml:space="preserve"> </w:t>
      </w:r>
      <w:r>
        <w:rPr>
          <w:color w:val="00AEEE"/>
        </w:rPr>
        <w:t>Criteria/Priorities</w:t>
      </w:r>
      <w:r>
        <w:rPr>
          <w:color w:val="00AEEE"/>
          <w:spacing w:val="-19"/>
        </w:rPr>
        <w:t xml:space="preserve"> </w:t>
      </w:r>
      <w:r>
        <w:rPr>
          <w:color w:val="00AEEE"/>
        </w:rPr>
        <w:t>for</w:t>
      </w:r>
      <w:r>
        <w:rPr>
          <w:color w:val="00AEEE"/>
          <w:spacing w:val="-21"/>
        </w:rPr>
        <w:t xml:space="preserve"> </w:t>
      </w:r>
      <w:r>
        <w:rPr>
          <w:color w:val="00AEEE"/>
        </w:rPr>
        <w:t>when Placements are Limited</w:t>
      </w:r>
    </w:p>
    <w:p w14:paraId="670B816C" w14:textId="77777777" w:rsidR="003845A1" w:rsidRDefault="0048141E">
      <w:pPr>
        <w:pStyle w:val="ListParagraph"/>
        <w:numPr>
          <w:ilvl w:val="1"/>
          <w:numId w:val="2"/>
        </w:numPr>
        <w:tabs>
          <w:tab w:val="left" w:pos="1443"/>
        </w:tabs>
        <w:spacing w:before="161"/>
        <w:ind w:left="1443" w:hanging="428"/>
        <w:rPr>
          <w:sz w:val="24"/>
        </w:rPr>
      </w:pPr>
      <w:r>
        <w:rPr>
          <w:sz w:val="24"/>
        </w:rPr>
        <w:t>The</w:t>
      </w:r>
      <w:r>
        <w:rPr>
          <w:spacing w:val="-8"/>
          <w:sz w:val="24"/>
        </w:rPr>
        <w:t xml:space="preserve"> </w:t>
      </w:r>
      <w:r>
        <w:rPr>
          <w:sz w:val="24"/>
        </w:rPr>
        <w:t>placement</w:t>
      </w:r>
      <w:r>
        <w:rPr>
          <w:spacing w:val="-6"/>
          <w:sz w:val="24"/>
        </w:rPr>
        <w:t xml:space="preserve"> </w:t>
      </w:r>
      <w:r>
        <w:rPr>
          <w:sz w:val="24"/>
        </w:rPr>
        <w:t>allows</w:t>
      </w:r>
      <w:r>
        <w:rPr>
          <w:spacing w:val="-5"/>
          <w:sz w:val="24"/>
        </w:rPr>
        <w:t xml:space="preserve"> </w:t>
      </w:r>
      <w:r>
        <w:rPr>
          <w:sz w:val="24"/>
        </w:rPr>
        <w:t>for</w:t>
      </w:r>
      <w:r>
        <w:rPr>
          <w:spacing w:val="-7"/>
          <w:sz w:val="24"/>
        </w:rPr>
        <w:t xml:space="preserve"> </w:t>
      </w:r>
      <w:r>
        <w:rPr>
          <w:sz w:val="24"/>
        </w:rPr>
        <w:t>efficient</w:t>
      </w:r>
      <w:r>
        <w:rPr>
          <w:spacing w:val="-6"/>
          <w:sz w:val="24"/>
        </w:rPr>
        <w:t xml:space="preserve"> </w:t>
      </w:r>
      <w:r>
        <w:rPr>
          <w:sz w:val="24"/>
        </w:rPr>
        <w:t>use</w:t>
      </w:r>
      <w:r>
        <w:rPr>
          <w:spacing w:val="-5"/>
          <w:sz w:val="24"/>
        </w:rPr>
        <w:t xml:space="preserve"> </w:t>
      </w:r>
      <w:r>
        <w:rPr>
          <w:sz w:val="24"/>
        </w:rPr>
        <w:t>of</w:t>
      </w:r>
      <w:r>
        <w:rPr>
          <w:spacing w:val="-6"/>
          <w:sz w:val="24"/>
        </w:rPr>
        <w:t xml:space="preserve"> </w:t>
      </w:r>
      <w:r>
        <w:rPr>
          <w:sz w:val="24"/>
        </w:rPr>
        <w:t>school</w:t>
      </w:r>
      <w:r>
        <w:rPr>
          <w:spacing w:val="-6"/>
          <w:sz w:val="24"/>
        </w:rPr>
        <w:t xml:space="preserve"> </w:t>
      </w:r>
      <w:r>
        <w:rPr>
          <w:spacing w:val="-2"/>
          <w:sz w:val="24"/>
        </w:rPr>
        <w:t>resources;</w:t>
      </w:r>
    </w:p>
    <w:p w14:paraId="09918F0B" w14:textId="77777777" w:rsidR="006D6BA7" w:rsidRDefault="006D6BA7" w:rsidP="006D6BA7">
      <w:pPr>
        <w:pStyle w:val="ListParagraph"/>
        <w:numPr>
          <w:ilvl w:val="1"/>
          <w:numId w:val="2"/>
        </w:numPr>
        <w:tabs>
          <w:tab w:val="left" w:pos="1445"/>
          <w:tab w:val="left" w:pos="1447"/>
        </w:tabs>
        <w:spacing w:before="200" w:line="276" w:lineRule="auto"/>
        <w:ind w:left="1447" w:right="1899" w:hanging="432"/>
        <w:rPr>
          <w:sz w:val="24"/>
        </w:rPr>
      </w:pPr>
      <w:r w:rsidRPr="006D6BA7">
        <w:rPr>
          <w:sz w:val="24"/>
        </w:rPr>
        <w:t xml:space="preserve">An EHCP is in place which fully assesses the young person’s needs and quantifies required provision. </w:t>
      </w:r>
    </w:p>
    <w:p w14:paraId="71CBC025" w14:textId="4EB825DE" w:rsidR="003845A1" w:rsidRPr="006D6BA7" w:rsidRDefault="006D6BA7" w:rsidP="006D6BA7">
      <w:pPr>
        <w:pStyle w:val="ListParagraph"/>
        <w:numPr>
          <w:ilvl w:val="1"/>
          <w:numId w:val="2"/>
        </w:numPr>
        <w:tabs>
          <w:tab w:val="left" w:pos="1445"/>
          <w:tab w:val="left" w:pos="1447"/>
        </w:tabs>
        <w:spacing w:before="200" w:line="276" w:lineRule="auto"/>
        <w:ind w:left="1447" w:right="1899" w:hanging="432"/>
        <w:rPr>
          <w:sz w:val="28"/>
          <w:szCs w:val="24"/>
        </w:rPr>
      </w:pPr>
      <w:r w:rsidRPr="006D6BA7">
        <w:rPr>
          <w:sz w:val="24"/>
          <w:szCs w:val="24"/>
        </w:rPr>
        <w:t>T</w:t>
      </w:r>
      <w:r w:rsidRPr="006D6BA7">
        <w:rPr>
          <w:sz w:val="24"/>
          <w:szCs w:val="24"/>
        </w:rPr>
        <w:t>he impact a placement would have on other learners already placed in a class or year group.</w:t>
      </w:r>
    </w:p>
    <w:p w14:paraId="39AA03AD" w14:textId="77777777" w:rsidR="006D6BA7" w:rsidRPr="006D6BA7" w:rsidRDefault="006D6BA7" w:rsidP="006D6BA7">
      <w:pPr>
        <w:tabs>
          <w:tab w:val="left" w:pos="1445"/>
          <w:tab w:val="left" w:pos="1447"/>
        </w:tabs>
        <w:spacing w:before="200" w:line="276" w:lineRule="auto"/>
        <w:ind w:right="1899"/>
        <w:rPr>
          <w:sz w:val="28"/>
          <w:szCs w:val="24"/>
        </w:rPr>
      </w:pPr>
    </w:p>
    <w:p w14:paraId="13742468" w14:textId="77777777" w:rsidR="003845A1" w:rsidRDefault="003845A1">
      <w:pPr>
        <w:pStyle w:val="BodyText"/>
        <w:spacing w:before="49"/>
      </w:pPr>
    </w:p>
    <w:p w14:paraId="69A55D41" w14:textId="77777777" w:rsidR="003845A1" w:rsidRDefault="0048141E">
      <w:pPr>
        <w:pStyle w:val="Heading2"/>
        <w:numPr>
          <w:ilvl w:val="0"/>
          <w:numId w:val="2"/>
        </w:numPr>
        <w:tabs>
          <w:tab w:val="left" w:pos="1371"/>
        </w:tabs>
        <w:ind w:left="1371" w:hanging="356"/>
      </w:pPr>
      <w:r>
        <w:rPr>
          <w:color w:val="00AEEE"/>
        </w:rPr>
        <w:t>Appeal</w:t>
      </w:r>
      <w:r>
        <w:rPr>
          <w:color w:val="00AEEE"/>
          <w:spacing w:val="-8"/>
        </w:rPr>
        <w:t xml:space="preserve"> </w:t>
      </w:r>
      <w:r>
        <w:rPr>
          <w:color w:val="00AEEE"/>
          <w:spacing w:val="-2"/>
        </w:rPr>
        <w:t>Arrangements</w:t>
      </w:r>
    </w:p>
    <w:p w14:paraId="07F77EA7" w14:textId="77777777" w:rsidR="003845A1" w:rsidRDefault="0048141E">
      <w:pPr>
        <w:pStyle w:val="ListParagraph"/>
        <w:numPr>
          <w:ilvl w:val="1"/>
          <w:numId w:val="2"/>
        </w:numPr>
        <w:tabs>
          <w:tab w:val="left" w:pos="1445"/>
          <w:tab w:val="left" w:pos="1447"/>
        </w:tabs>
        <w:spacing w:before="402" w:line="276" w:lineRule="auto"/>
        <w:ind w:left="1447" w:right="1243" w:hanging="432"/>
        <w:jc w:val="both"/>
        <w:rPr>
          <w:sz w:val="24"/>
        </w:rPr>
      </w:pPr>
      <w:r>
        <w:rPr>
          <w:sz w:val="24"/>
        </w:rPr>
        <w:t>The SEND Code of Practice entitles parents to appeal to the</w:t>
      </w:r>
      <w:r>
        <w:rPr>
          <w:spacing w:val="-1"/>
          <w:sz w:val="24"/>
        </w:rPr>
        <w:t xml:space="preserve"> </w:t>
      </w:r>
      <w:r>
        <w:rPr>
          <w:sz w:val="24"/>
        </w:rPr>
        <w:t>SEN</w:t>
      </w:r>
      <w:r>
        <w:rPr>
          <w:spacing w:val="-2"/>
          <w:sz w:val="24"/>
        </w:rPr>
        <w:t xml:space="preserve"> </w:t>
      </w:r>
      <w:r>
        <w:rPr>
          <w:sz w:val="24"/>
        </w:rPr>
        <w:t>and Disability Tribunal</w:t>
      </w:r>
      <w:r>
        <w:rPr>
          <w:spacing w:val="-2"/>
          <w:sz w:val="24"/>
        </w:rPr>
        <w:t xml:space="preserve"> </w:t>
      </w:r>
      <w:r>
        <w:rPr>
          <w:sz w:val="24"/>
        </w:rPr>
        <w:t>if</w:t>
      </w:r>
      <w:r>
        <w:rPr>
          <w:spacing w:val="-2"/>
          <w:sz w:val="24"/>
        </w:rPr>
        <w:t xml:space="preserve"> </w:t>
      </w:r>
      <w:r>
        <w:rPr>
          <w:sz w:val="24"/>
        </w:rPr>
        <w:t>their</w:t>
      </w:r>
      <w:r>
        <w:rPr>
          <w:spacing w:val="-2"/>
          <w:sz w:val="24"/>
        </w:rPr>
        <w:t xml:space="preserve"> </w:t>
      </w:r>
      <w:r>
        <w:rPr>
          <w:sz w:val="24"/>
        </w:rPr>
        <w:t>home</w:t>
      </w:r>
      <w:r>
        <w:rPr>
          <w:spacing w:val="-1"/>
          <w:sz w:val="24"/>
        </w:rPr>
        <w:t xml:space="preserve"> </w:t>
      </w:r>
      <w:r>
        <w:rPr>
          <w:sz w:val="24"/>
        </w:rPr>
        <w:t>LA</w:t>
      </w:r>
      <w:r>
        <w:rPr>
          <w:spacing w:val="-2"/>
          <w:sz w:val="24"/>
        </w:rPr>
        <w:t xml:space="preserve"> </w:t>
      </w:r>
      <w:r>
        <w:rPr>
          <w:sz w:val="24"/>
        </w:rPr>
        <w:t>refuses</w:t>
      </w:r>
      <w:r>
        <w:rPr>
          <w:spacing w:val="-2"/>
          <w:sz w:val="24"/>
        </w:rPr>
        <w:t xml:space="preserve"> </w:t>
      </w:r>
      <w:r>
        <w:rPr>
          <w:sz w:val="24"/>
        </w:rPr>
        <w:t>to</w:t>
      </w:r>
      <w:r>
        <w:rPr>
          <w:spacing w:val="-4"/>
          <w:sz w:val="24"/>
        </w:rPr>
        <w:t xml:space="preserve"> </w:t>
      </w:r>
      <w:r>
        <w:rPr>
          <w:sz w:val="24"/>
        </w:rPr>
        <w:t>name</w:t>
      </w:r>
      <w:r>
        <w:rPr>
          <w:spacing w:val="-1"/>
          <w:sz w:val="24"/>
        </w:rPr>
        <w:t xml:space="preserve"> </w:t>
      </w:r>
      <w:r>
        <w:rPr>
          <w:sz w:val="24"/>
        </w:rPr>
        <w:t>their</w:t>
      </w:r>
      <w:r>
        <w:rPr>
          <w:spacing w:val="-2"/>
          <w:sz w:val="24"/>
        </w:rPr>
        <w:t xml:space="preserve"> </w:t>
      </w:r>
      <w:r>
        <w:rPr>
          <w:sz w:val="24"/>
        </w:rPr>
        <w:t>school</w:t>
      </w:r>
      <w:r>
        <w:rPr>
          <w:spacing w:val="-3"/>
          <w:sz w:val="24"/>
        </w:rPr>
        <w:t xml:space="preserve"> </w:t>
      </w:r>
      <w:r>
        <w:rPr>
          <w:sz w:val="24"/>
        </w:rPr>
        <w:t>of</w:t>
      </w:r>
      <w:r>
        <w:rPr>
          <w:spacing w:val="-3"/>
          <w:sz w:val="24"/>
        </w:rPr>
        <w:t xml:space="preserve"> </w:t>
      </w:r>
      <w:r>
        <w:rPr>
          <w:sz w:val="24"/>
        </w:rPr>
        <w:t>choice</w:t>
      </w:r>
      <w:r>
        <w:rPr>
          <w:spacing w:val="-2"/>
          <w:sz w:val="24"/>
        </w:rPr>
        <w:t xml:space="preserve"> </w:t>
      </w:r>
      <w:r>
        <w:rPr>
          <w:sz w:val="24"/>
        </w:rPr>
        <w:t>in</w:t>
      </w:r>
      <w:r>
        <w:rPr>
          <w:spacing w:val="-2"/>
          <w:sz w:val="24"/>
        </w:rPr>
        <w:t xml:space="preserve"> </w:t>
      </w:r>
      <w:r>
        <w:rPr>
          <w:sz w:val="24"/>
        </w:rPr>
        <w:t>the</w:t>
      </w:r>
      <w:r>
        <w:rPr>
          <w:spacing w:val="-1"/>
          <w:sz w:val="24"/>
        </w:rPr>
        <w:t xml:space="preserve"> </w:t>
      </w:r>
      <w:r>
        <w:rPr>
          <w:sz w:val="24"/>
        </w:rPr>
        <w:t>EHCP</w:t>
      </w:r>
      <w:r>
        <w:rPr>
          <w:spacing w:val="-3"/>
          <w:sz w:val="24"/>
        </w:rPr>
        <w:t xml:space="preserve"> </w:t>
      </w:r>
      <w:r>
        <w:rPr>
          <w:sz w:val="24"/>
        </w:rPr>
        <w:t>or the named school refuses to offer a place.</w:t>
      </w:r>
    </w:p>
    <w:p w14:paraId="0CA99DE5" w14:textId="4840C19F" w:rsidR="003845A1" w:rsidRDefault="0048141E">
      <w:pPr>
        <w:tabs>
          <w:tab w:val="left" w:pos="9083"/>
        </w:tabs>
        <w:ind w:left="70"/>
        <w:rPr>
          <w:position w:val="46"/>
          <w:sz w:val="20"/>
        </w:rPr>
      </w:pPr>
      <w:r>
        <w:rPr>
          <w:sz w:val="20"/>
        </w:rPr>
        <w:tab/>
      </w:r>
    </w:p>
    <w:p w14:paraId="68B61319" w14:textId="77777777" w:rsidR="006D6BA7" w:rsidRDefault="0048141E" w:rsidP="006D6BA7">
      <w:pPr>
        <w:pStyle w:val="ListParagraph"/>
        <w:numPr>
          <w:ilvl w:val="1"/>
          <w:numId w:val="2"/>
        </w:numPr>
        <w:tabs>
          <w:tab w:val="left" w:pos="1445"/>
          <w:tab w:val="left" w:pos="1447"/>
        </w:tabs>
        <w:spacing w:line="276" w:lineRule="auto"/>
        <w:ind w:left="1447" w:right="1148" w:hanging="432"/>
        <w:rPr>
          <w:sz w:val="24"/>
        </w:rPr>
      </w:pPr>
      <w:r>
        <w:rPr>
          <w:sz w:val="24"/>
        </w:rPr>
        <w:t>L</w:t>
      </w:r>
      <w:r>
        <w:rPr>
          <w:sz w:val="24"/>
        </w:rPr>
        <w:t>otus Academy, as part of Nexus Multi Academy Trust, will always ensure that parents and the commissioning Local Authority are kept informed when the school is considering refusing an admission.</w:t>
      </w:r>
      <w:r>
        <w:rPr>
          <w:spacing w:val="40"/>
          <w:sz w:val="24"/>
        </w:rPr>
        <w:t xml:space="preserve"> </w:t>
      </w:r>
      <w:r>
        <w:rPr>
          <w:sz w:val="24"/>
        </w:rPr>
        <w:t>The school will be clear with both parents and the Local Authority about the reasons underpinning a potential refusal which,</w:t>
      </w:r>
      <w:r>
        <w:rPr>
          <w:spacing w:val="-1"/>
          <w:sz w:val="24"/>
        </w:rPr>
        <w:t xml:space="preserve"> </w:t>
      </w:r>
      <w:r>
        <w:rPr>
          <w:sz w:val="24"/>
        </w:rPr>
        <w:t>by law,</w:t>
      </w:r>
      <w:r>
        <w:rPr>
          <w:spacing w:val="-1"/>
          <w:sz w:val="24"/>
        </w:rPr>
        <w:t xml:space="preserve"> </w:t>
      </w:r>
      <w:r>
        <w:rPr>
          <w:sz w:val="24"/>
        </w:rPr>
        <w:t>must relate directly to the suitability of the placement</w:t>
      </w:r>
      <w:r>
        <w:rPr>
          <w:spacing w:val="-1"/>
          <w:sz w:val="24"/>
        </w:rPr>
        <w:t xml:space="preserve"> </w:t>
      </w:r>
      <w:r>
        <w:rPr>
          <w:sz w:val="24"/>
        </w:rPr>
        <w:t>for the age, ability, aptitude or SEN of the child or young person, or to concerns that</w:t>
      </w:r>
      <w:r>
        <w:rPr>
          <w:spacing w:val="-7"/>
          <w:sz w:val="24"/>
        </w:rPr>
        <w:t xml:space="preserve"> </w:t>
      </w:r>
      <w:r>
        <w:rPr>
          <w:sz w:val="24"/>
        </w:rPr>
        <w:t>the</w:t>
      </w:r>
      <w:r>
        <w:rPr>
          <w:spacing w:val="-5"/>
          <w:sz w:val="24"/>
        </w:rPr>
        <w:t xml:space="preserve"> </w:t>
      </w:r>
      <w:r>
        <w:rPr>
          <w:sz w:val="24"/>
        </w:rPr>
        <w:t>placement</w:t>
      </w:r>
      <w:r>
        <w:rPr>
          <w:spacing w:val="-8"/>
          <w:sz w:val="24"/>
        </w:rPr>
        <w:t xml:space="preserve"> </w:t>
      </w:r>
      <w:r>
        <w:rPr>
          <w:sz w:val="24"/>
        </w:rPr>
        <w:t>would</w:t>
      </w:r>
      <w:r>
        <w:rPr>
          <w:spacing w:val="-9"/>
          <w:sz w:val="24"/>
        </w:rPr>
        <w:t xml:space="preserve"> </w:t>
      </w:r>
      <w:r>
        <w:rPr>
          <w:sz w:val="24"/>
        </w:rPr>
        <w:t>be</w:t>
      </w:r>
      <w:r>
        <w:rPr>
          <w:spacing w:val="-5"/>
          <w:sz w:val="24"/>
        </w:rPr>
        <w:t xml:space="preserve"> </w:t>
      </w:r>
      <w:r>
        <w:rPr>
          <w:sz w:val="24"/>
        </w:rPr>
        <w:t>incompatible</w:t>
      </w:r>
      <w:r>
        <w:rPr>
          <w:spacing w:val="-5"/>
          <w:sz w:val="24"/>
        </w:rPr>
        <w:t xml:space="preserve"> </w:t>
      </w:r>
      <w:r>
        <w:rPr>
          <w:sz w:val="24"/>
        </w:rPr>
        <w:t>with</w:t>
      </w:r>
      <w:r>
        <w:rPr>
          <w:spacing w:val="-8"/>
          <w:sz w:val="24"/>
        </w:rPr>
        <w:t xml:space="preserve"> </w:t>
      </w:r>
      <w:r>
        <w:rPr>
          <w:sz w:val="24"/>
        </w:rPr>
        <w:t>the</w:t>
      </w:r>
      <w:r>
        <w:rPr>
          <w:spacing w:val="-5"/>
          <w:sz w:val="24"/>
        </w:rPr>
        <w:t xml:space="preserve"> </w:t>
      </w:r>
      <w:r>
        <w:rPr>
          <w:sz w:val="24"/>
        </w:rPr>
        <w:t>efficient</w:t>
      </w:r>
      <w:r>
        <w:rPr>
          <w:spacing w:val="-8"/>
          <w:sz w:val="24"/>
        </w:rPr>
        <w:t xml:space="preserve"> </w:t>
      </w:r>
      <w:r>
        <w:rPr>
          <w:sz w:val="24"/>
        </w:rPr>
        <w:t>education</w:t>
      </w:r>
      <w:r>
        <w:rPr>
          <w:spacing w:val="-7"/>
          <w:sz w:val="24"/>
        </w:rPr>
        <w:t xml:space="preserve"> </w:t>
      </w:r>
      <w:r>
        <w:rPr>
          <w:sz w:val="24"/>
        </w:rPr>
        <w:t>of</w:t>
      </w:r>
      <w:r>
        <w:rPr>
          <w:spacing w:val="-8"/>
          <w:sz w:val="24"/>
        </w:rPr>
        <w:t xml:space="preserve"> </w:t>
      </w:r>
      <w:r>
        <w:rPr>
          <w:sz w:val="24"/>
        </w:rPr>
        <w:t>others, or the efficient use of resources</w:t>
      </w:r>
      <w:r w:rsidR="006D6BA7">
        <w:rPr>
          <w:sz w:val="24"/>
        </w:rPr>
        <w:t>.</w:t>
      </w:r>
    </w:p>
    <w:p w14:paraId="2C078D09" w14:textId="77777777" w:rsidR="006D6BA7" w:rsidRDefault="006D6BA7" w:rsidP="006D6BA7">
      <w:pPr>
        <w:pStyle w:val="ListParagraph"/>
      </w:pPr>
    </w:p>
    <w:p w14:paraId="3F4831D2" w14:textId="24EB0F48" w:rsidR="003845A1" w:rsidRPr="006D6BA7" w:rsidRDefault="006D6BA7" w:rsidP="006D6BA7">
      <w:pPr>
        <w:pStyle w:val="ListParagraph"/>
        <w:numPr>
          <w:ilvl w:val="1"/>
          <w:numId w:val="2"/>
        </w:numPr>
        <w:tabs>
          <w:tab w:val="left" w:pos="1445"/>
          <w:tab w:val="left" w:pos="1447"/>
        </w:tabs>
        <w:spacing w:line="276" w:lineRule="auto"/>
        <w:ind w:left="1447" w:right="1148" w:hanging="432"/>
        <w:rPr>
          <w:sz w:val="24"/>
        </w:rPr>
      </w:pPr>
      <w:r w:rsidRPr="006D6BA7">
        <w:t>Where a parent is unhappy with the position taken, the school, Trust and Local Authority will consider any reasonable steps that could be taken to address identified concerns. Parents must be informed of the route to appeal placement decisions made by the Local Authority.</w:t>
      </w:r>
    </w:p>
    <w:p w14:paraId="1AD6A5E0" w14:textId="77777777" w:rsidR="006D6BA7" w:rsidRPr="006D6BA7" w:rsidRDefault="006D6BA7" w:rsidP="006D6BA7">
      <w:pPr>
        <w:pStyle w:val="ListParagraph"/>
        <w:rPr>
          <w:sz w:val="24"/>
        </w:rPr>
      </w:pPr>
    </w:p>
    <w:p w14:paraId="33E2B215" w14:textId="77777777" w:rsidR="006D6BA7" w:rsidRDefault="006D6BA7" w:rsidP="006D6BA7">
      <w:pPr>
        <w:pStyle w:val="ListParagraph"/>
        <w:tabs>
          <w:tab w:val="left" w:pos="1445"/>
          <w:tab w:val="left" w:pos="1447"/>
        </w:tabs>
        <w:spacing w:line="276" w:lineRule="auto"/>
        <w:ind w:right="1148" w:firstLine="0"/>
        <w:rPr>
          <w:sz w:val="24"/>
        </w:rPr>
      </w:pPr>
    </w:p>
    <w:p w14:paraId="11A80968" w14:textId="77777777" w:rsidR="006D6BA7" w:rsidRDefault="006D6BA7" w:rsidP="006D6BA7">
      <w:pPr>
        <w:pStyle w:val="ListParagraph"/>
        <w:tabs>
          <w:tab w:val="left" w:pos="1445"/>
          <w:tab w:val="left" w:pos="1447"/>
        </w:tabs>
        <w:spacing w:line="276" w:lineRule="auto"/>
        <w:ind w:right="1148" w:firstLine="0"/>
        <w:rPr>
          <w:sz w:val="24"/>
        </w:rPr>
      </w:pPr>
    </w:p>
    <w:p w14:paraId="4C428F11" w14:textId="77777777" w:rsidR="006D6BA7" w:rsidRDefault="006D6BA7" w:rsidP="006D6BA7">
      <w:pPr>
        <w:pStyle w:val="ListParagraph"/>
        <w:tabs>
          <w:tab w:val="left" w:pos="1445"/>
          <w:tab w:val="left" w:pos="1447"/>
        </w:tabs>
        <w:spacing w:line="276" w:lineRule="auto"/>
        <w:ind w:right="1148" w:firstLine="0"/>
        <w:rPr>
          <w:sz w:val="24"/>
        </w:rPr>
      </w:pPr>
    </w:p>
    <w:p w14:paraId="6F0EAF92" w14:textId="77777777" w:rsidR="006D6BA7" w:rsidRDefault="006D6BA7" w:rsidP="006D6BA7">
      <w:pPr>
        <w:pStyle w:val="ListParagraph"/>
        <w:tabs>
          <w:tab w:val="left" w:pos="1445"/>
          <w:tab w:val="left" w:pos="1447"/>
        </w:tabs>
        <w:spacing w:line="276" w:lineRule="auto"/>
        <w:ind w:right="1148" w:firstLine="0"/>
        <w:rPr>
          <w:sz w:val="24"/>
        </w:rPr>
      </w:pPr>
    </w:p>
    <w:p w14:paraId="3A8132B5" w14:textId="77777777" w:rsidR="006D6BA7" w:rsidRDefault="006D6BA7" w:rsidP="006D6BA7">
      <w:pPr>
        <w:pStyle w:val="ListParagraph"/>
        <w:tabs>
          <w:tab w:val="left" w:pos="1445"/>
          <w:tab w:val="left" w:pos="1447"/>
        </w:tabs>
        <w:spacing w:line="276" w:lineRule="auto"/>
        <w:ind w:right="1148" w:firstLine="0"/>
        <w:rPr>
          <w:sz w:val="24"/>
        </w:rPr>
      </w:pPr>
    </w:p>
    <w:p w14:paraId="07582BA0" w14:textId="77777777" w:rsidR="006D6BA7" w:rsidRPr="006D6BA7" w:rsidRDefault="006D6BA7" w:rsidP="006D6BA7">
      <w:pPr>
        <w:pStyle w:val="ListParagraph"/>
        <w:tabs>
          <w:tab w:val="left" w:pos="1445"/>
          <w:tab w:val="left" w:pos="1447"/>
        </w:tabs>
        <w:spacing w:line="276" w:lineRule="auto"/>
        <w:ind w:right="1148" w:firstLine="0"/>
        <w:rPr>
          <w:sz w:val="24"/>
        </w:rPr>
      </w:pPr>
    </w:p>
    <w:p w14:paraId="4FAC1AEE" w14:textId="77777777" w:rsidR="003845A1" w:rsidRDefault="0048141E">
      <w:pPr>
        <w:pStyle w:val="Heading2"/>
        <w:numPr>
          <w:ilvl w:val="0"/>
          <w:numId w:val="2"/>
        </w:numPr>
        <w:tabs>
          <w:tab w:val="left" w:pos="1371"/>
        </w:tabs>
        <w:spacing w:before="1"/>
        <w:ind w:left="1371" w:hanging="356"/>
      </w:pPr>
      <w:proofErr w:type="gramStart"/>
      <w:r>
        <w:rPr>
          <w:color w:val="00AEEE"/>
        </w:rPr>
        <w:t>F</w:t>
      </w:r>
      <w:r>
        <w:rPr>
          <w:color w:val="00AEEE"/>
        </w:rPr>
        <w:t>unding</w:t>
      </w:r>
      <w:r>
        <w:rPr>
          <w:color w:val="00AEEE"/>
          <w:spacing w:val="-9"/>
        </w:rPr>
        <w:t xml:space="preserve"> </w:t>
      </w:r>
      <w:r>
        <w:rPr>
          <w:color w:val="00AEEE"/>
        </w:rPr>
        <w:t>of</w:t>
      </w:r>
      <w:proofErr w:type="gramEnd"/>
      <w:r>
        <w:rPr>
          <w:color w:val="00AEEE"/>
          <w:spacing w:val="-6"/>
        </w:rPr>
        <w:t xml:space="preserve"> </w:t>
      </w:r>
      <w:r>
        <w:rPr>
          <w:color w:val="00AEEE"/>
          <w:spacing w:val="-2"/>
        </w:rPr>
        <w:t>Places</w:t>
      </w:r>
    </w:p>
    <w:p w14:paraId="18920DE8" w14:textId="77777777" w:rsidR="003845A1" w:rsidRDefault="0048141E">
      <w:pPr>
        <w:pStyle w:val="ListParagraph"/>
        <w:numPr>
          <w:ilvl w:val="1"/>
          <w:numId w:val="2"/>
        </w:numPr>
        <w:tabs>
          <w:tab w:val="left" w:pos="1445"/>
          <w:tab w:val="left" w:pos="1447"/>
        </w:tabs>
        <w:spacing w:before="402" w:line="276" w:lineRule="auto"/>
        <w:ind w:left="1447" w:right="1199" w:hanging="432"/>
        <w:rPr>
          <w:sz w:val="24"/>
        </w:rPr>
      </w:pPr>
      <w:r>
        <w:rPr>
          <w:sz w:val="24"/>
        </w:rPr>
        <w:t>Local Authorities commission and fund places for pupils at the school based upon</w:t>
      </w:r>
      <w:r>
        <w:rPr>
          <w:spacing w:val="-9"/>
          <w:sz w:val="24"/>
        </w:rPr>
        <w:t xml:space="preserve"> </w:t>
      </w:r>
      <w:r>
        <w:rPr>
          <w:sz w:val="24"/>
        </w:rPr>
        <w:t>identified</w:t>
      </w:r>
      <w:r>
        <w:rPr>
          <w:spacing w:val="-9"/>
          <w:sz w:val="24"/>
        </w:rPr>
        <w:t xml:space="preserve"> </w:t>
      </w:r>
      <w:r>
        <w:rPr>
          <w:sz w:val="24"/>
        </w:rPr>
        <w:t>needs</w:t>
      </w:r>
      <w:r>
        <w:rPr>
          <w:spacing w:val="-11"/>
          <w:sz w:val="24"/>
        </w:rPr>
        <w:t xml:space="preserve"> </w:t>
      </w:r>
      <w:r>
        <w:rPr>
          <w:sz w:val="24"/>
        </w:rPr>
        <w:t>established</w:t>
      </w:r>
      <w:r>
        <w:rPr>
          <w:spacing w:val="-9"/>
          <w:sz w:val="24"/>
        </w:rPr>
        <w:t xml:space="preserve"> </w:t>
      </w:r>
      <w:r>
        <w:rPr>
          <w:sz w:val="24"/>
        </w:rPr>
        <w:t>through</w:t>
      </w:r>
      <w:r>
        <w:rPr>
          <w:spacing w:val="-10"/>
          <w:sz w:val="24"/>
        </w:rPr>
        <w:t xml:space="preserve"> </w:t>
      </w:r>
      <w:r>
        <w:rPr>
          <w:sz w:val="24"/>
        </w:rPr>
        <w:t>a</w:t>
      </w:r>
      <w:r>
        <w:rPr>
          <w:spacing w:val="-6"/>
          <w:sz w:val="24"/>
        </w:rPr>
        <w:t xml:space="preserve"> </w:t>
      </w:r>
      <w:r>
        <w:rPr>
          <w:sz w:val="24"/>
        </w:rPr>
        <w:t>Multi-Agency</w:t>
      </w:r>
      <w:r>
        <w:rPr>
          <w:spacing w:val="-10"/>
          <w:sz w:val="24"/>
        </w:rPr>
        <w:t xml:space="preserve"> </w:t>
      </w:r>
      <w:r>
        <w:rPr>
          <w:sz w:val="24"/>
        </w:rPr>
        <w:t>Statutory</w:t>
      </w:r>
      <w:r>
        <w:rPr>
          <w:spacing w:val="-1"/>
          <w:sz w:val="24"/>
        </w:rPr>
        <w:t xml:space="preserve"> </w:t>
      </w:r>
      <w:r>
        <w:rPr>
          <w:sz w:val="24"/>
        </w:rPr>
        <w:t>Assessment that are costed and recorded in an EHCP.</w:t>
      </w:r>
    </w:p>
    <w:p w14:paraId="362C30E8" w14:textId="77777777" w:rsidR="003845A1" w:rsidRDefault="003845A1">
      <w:pPr>
        <w:pStyle w:val="BodyText"/>
        <w:spacing w:before="45"/>
      </w:pPr>
    </w:p>
    <w:p w14:paraId="585D13E3" w14:textId="77777777" w:rsidR="003845A1" w:rsidRDefault="0048141E">
      <w:pPr>
        <w:pStyle w:val="ListParagraph"/>
        <w:numPr>
          <w:ilvl w:val="1"/>
          <w:numId w:val="2"/>
        </w:numPr>
        <w:tabs>
          <w:tab w:val="left" w:pos="1443"/>
          <w:tab w:val="left" w:pos="1445"/>
        </w:tabs>
        <w:spacing w:line="276" w:lineRule="auto"/>
        <w:ind w:left="1445" w:right="1211" w:hanging="432"/>
        <w:rPr>
          <w:sz w:val="24"/>
        </w:rPr>
      </w:pPr>
      <w:r>
        <w:rPr>
          <w:sz w:val="24"/>
        </w:rPr>
        <w:t>The Education &amp; Skills Funding Agency provides some core funding for an agreed</w:t>
      </w:r>
      <w:r>
        <w:rPr>
          <w:spacing w:val="-8"/>
          <w:sz w:val="24"/>
        </w:rPr>
        <w:t xml:space="preserve"> </w:t>
      </w:r>
      <w:r>
        <w:rPr>
          <w:sz w:val="24"/>
        </w:rPr>
        <w:t>number</w:t>
      </w:r>
      <w:r>
        <w:rPr>
          <w:spacing w:val="-4"/>
          <w:sz w:val="24"/>
        </w:rPr>
        <w:t xml:space="preserve"> </w:t>
      </w:r>
      <w:r>
        <w:rPr>
          <w:sz w:val="24"/>
        </w:rPr>
        <w:t>of</w:t>
      </w:r>
      <w:r>
        <w:rPr>
          <w:spacing w:val="-5"/>
          <w:sz w:val="24"/>
        </w:rPr>
        <w:t xml:space="preserve"> </w:t>
      </w:r>
      <w:r>
        <w:rPr>
          <w:sz w:val="24"/>
        </w:rPr>
        <w:t>planned</w:t>
      </w:r>
      <w:r>
        <w:rPr>
          <w:spacing w:val="-8"/>
          <w:sz w:val="24"/>
        </w:rPr>
        <w:t xml:space="preserve"> </w:t>
      </w:r>
      <w:r>
        <w:rPr>
          <w:sz w:val="24"/>
        </w:rPr>
        <w:t>places,</w:t>
      </w:r>
      <w:r>
        <w:rPr>
          <w:spacing w:val="-8"/>
          <w:sz w:val="24"/>
        </w:rPr>
        <w:t xml:space="preserve"> </w:t>
      </w:r>
      <w:r>
        <w:rPr>
          <w:sz w:val="24"/>
        </w:rPr>
        <w:t>but</w:t>
      </w:r>
      <w:r>
        <w:rPr>
          <w:spacing w:val="-8"/>
          <w:sz w:val="24"/>
        </w:rPr>
        <w:t xml:space="preserve"> </w:t>
      </w:r>
      <w:r>
        <w:rPr>
          <w:sz w:val="24"/>
        </w:rPr>
        <w:t>it</w:t>
      </w:r>
      <w:r>
        <w:rPr>
          <w:spacing w:val="-9"/>
          <w:sz w:val="24"/>
        </w:rPr>
        <w:t xml:space="preserve"> </w:t>
      </w:r>
      <w:r>
        <w:rPr>
          <w:sz w:val="24"/>
        </w:rPr>
        <w:t>is</w:t>
      </w:r>
      <w:r>
        <w:rPr>
          <w:spacing w:val="-4"/>
          <w:sz w:val="24"/>
        </w:rPr>
        <w:t xml:space="preserve"> </w:t>
      </w:r>
      <w:r>
        <w:rPr>
          <w:sz w:val="24"/>
        </w:rPr>
        <w:t>commissioning</w:t>
      </w:r>
      <w:r>
        <w:rPr>
          <w:spacing w:val="-7"/>
          <w:sz w:val="24"/>
        </w:rPr>
        <w:t xml:space="preserve"> </w:t>
      </w:r>
      <w:r>
        <w:rPr>
          <w:sz w:val="24"/>
        </w:rPr>
        <w:t>Local</w:t>
      </w:r>
      <w:r>
        <w:rPr>
          <w:spacing w:val="-4"/>
          <w:sz w:val="24"/>
        </w:rPr>
        <w:t xml:space="preserve"> </w:t>
      </w:r>
      <w:r>
        <w:rPr>
          <w:sz w:val="24"/>
        </w:rPr>
        <w:t>Authorities</w:t>
      </w:r>
      <w:r>
        <w:rPr>
          <w:spacing w:val="-3"/>
          <w:sz w:val="24"/>
        </w:rPr>
        <w:t xml:space="preserve"> </w:t>
      </w:r>
      <w:r>
        <w:rPr>
          <w:sz w:val="24"/>
        </w:rPr>
        <w:t>that are responsible for ensuring that funding is appropriately matched to needs identified in EHCPs.</w:t>
      </w:r>
    </w:p>
    <w:sectPr w:rsidR="003845A1">
      <w:footerReference w:type="default" r:id="rId12"/>
      <w:pgSz w:w="11920" w:h="16850"/>
      <w:pgMar w:top="520" w:right="425" w:bottom="1180" w:left="425" w:header="0" w:footer="953" w:gutter="0"/>
      <w:pgBorders w:offsetFrom="page">
        <w:top w:val="double" w:sz="4" w:space="24" w:color="00AEEE"/>
        <w:left w:val="double" w:sz="4" w:space="24" w:color="00AEEE"/>
        <w:bottom w:val="double" w:sz="4" w:space="24" w:color="00AEEE"/>
        <w:right w:val="double" w:sz="4" w:space="24" w:color="00AEEE"/>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FB3C4C" w14:textId="77777777" w:rsidR="0048141E" w:rsidRDefault="0048141E">
      <w:r>
        <w:separator/>
      </w:r>
    </w:p>
  </w:endnote>
  <w:endnote w:type="continuationSeparator" w:id="0">
    <w:p w14:paraId="3AC6E1A4" w14:textId="77777777" w:rsidR="0048141E" w:rsidRDefault="004814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11F0A6" w14:textId="77777777" w:rsidR="003845A1" w:rsidRDefault="0048141E">
    <w:pPr>
      <w:pStyle w:val="BodyText"/>
      <w:spacing w:line="200" w:lineRule="exact"/>
      <w:rPr>
        <w:sz w:val="20"/>
      </w:rPr>
    </w:pPr>
    <w:r>
      <w:rPr>
        <w:noProof/>
        <w:sz w:val="20"/>
      </w:rPr>
      <mc:AlternateContent>
        <mc:Choice Requires="wps">
          <w:drawing>
            <wp:anchor distT="0" distB="0" distL="0" distR="0" simplePos="0" relativeHeight="251671040" behindDoc="1" locked="0" layoutInCell="1" allowOverlap="1" wp14:anchorId="1D50CB02" wp14:editId="3F88DC93">
              <wp:simplePos x="0" y="0"/>
              <wp:positionH relativeFrom="page">
                <wp:posOffset>6101334</wp:posOffset>
              </wp:positionH>
              <wp:positionV relativeFrom="page">
                <wp:posOffset>9923425</wp:posOffset>
              </wp:positionV>
              <wp:extent cx="668020" cy="14922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8020" cy="149225"/>
                      </a:xfrm>
                      <a:prstGeom prst="rect">
                        <a:avLst/>
                      </a:prstGeom>
                    </wps:spPr>
                    <wps:txbx>
                      <w:txbxContent>
                        <w:p w14:paraId="7DF06719" w14:textId="77777777" w:rsidR="003845A1" w:rsidRDefault="0048141E">
                          <w:pPr>
                            <w:spacing w:before="21"/>
                            <w:ind w:left="20"/>
                            <w:rPr>
                              <w:b/>
                              <w:sz w:val="16"/>
                            </w:rPr>
                          </w:pPr>
                          <w:r>
                            <w:rPr>
                              <w:color w:val="808080"/>
                              <w:sz w:val="16"/>
                            </w:rPr>
                            <w:t>Page</w:t>
                          </w:r>
                          <w:r>
                            <w:rPr>
                              <w:color w:val="808080"/>
                              <w:spacing w:val="-5"/>
                              <w:sz w:val="16"/>
                            </w:rPr>
                            <w:t xml:space="preserve"> </w:t>
                          </w:r>
                          <w:r>
                            <w:rPr>
                              <w:b/>
                              <w:color w:val="808080"/>
                              <w:sz w:val="16"/>
                            </w:rPr>
                            <w:fldChar w:fldCharType="begin"/>
                          </w:r>
                          <w:r>
                            <w:rPr>
                              <w:b/>
                              <w:color w:val="808080"/>
                              <w:sz w:val="16"/>
                            </w:rPr>
                            <w:instrText xml:space="preserve"> PAGE </w:instrText>
                          </w:r>
                          <w:r>
                            <w:rPr>
                              <w:b/>
                              <w:color w:val="808080"/>
                              <w:sz w:val="16"/>
                            </w:rPr>
                            <w:fldChar w:fldCharType="separate"/>
                          </w:r>
                          <w:r>
                            <w:rPr>
                              <w:b/>
                              <w:color w:val="808080"/>
                              <w:sz w:val="16"/>
                            </w:rPr>
                            <w:t>2</w:t>
                          </w:r>
                          <w:r>
                            <w:rPr>
                              <w:b/>
                              <w:color w:val="808080"/>
                              <w:sz w:val="16"/>
                            </w:rPr>
                            <w:fldChar w:fldCharType="end"/>
                          </w:r>
                          <w:r>
                            <w:rPr>
                              <w:b/>
                              <w:color w:val="808080"/>
                              <w:spacing w:val="3"/>
                              <w:sz w:val="16"/>
                            </w:rPr>
                            <w:t xml:space="preserve"> </w:t>
                          </w:r>
                          <w:r>
                            <w:rPr>
                              <w:color w:val="808080"/>
                              <w:sz w:val="16"/>
                            </w:rPr>
                            <w:t>of</w:t>
                          </w:r>
                          <w:r>
                            <w:rPr>
                              <w:color w:val="808080"/>
                              <w:spacing w:val="-7"/>
                              <w:sz w:val="16"/>
                            </w:rPr>
                            <w:t xml:space="preserve"> </w:t>
                          </w:r>
                          <w:r>
                            <w:rPr>
                              <w:b/>
                              <w:color w:val="808080"/>
                              <w:spacing w:val="-10"/>
                              <w:sz w:val="16"/>
                            </w:rPr>
                            <w:fldChar w:fldCharType="begin"/>
                          </w:r>
                          <w:r>
                            <w:rPr>
                              <w:b/>
                              <w:color w:val="808080"/>
                              <w:spacing w:val="-10"/>
                              <w:sz w:val="16"/>
                            </w:rPr>
                            <w:instrText xml:space="preserve"> NUMPAGES </w:instrText>
                          </w:r>
                          <w:r>
                            <w:rPr>
                              <w:b/>
                              <w:color w:val="808080"/>
                              <w:spacing w:val="-10"/>
                              <w:sz w:val="16"/>
                            </w:rPr>
                            <w:fldChar w:fldCharType="separate"/>
                          </w:r>
                          <w:r>
                            <w:rPr>
                              <w:b/>
                              <w:color w:val="808080"/>
                              <w:spacing w:val="-10"/>
                              <w:sz w:val="16"/>
                            </w:rPr>
                            <w:t>5</w:t>
                          </w:r>
                          <w:r>
                            <w:rPr>
                              <w:b/>
                              <w:color w:val="808080"/>
                              <w:spacing w:val="-10"/>
                              <w:sz w:val="16"/>
                            </w:rPr>
                            <w:fldChar w:fldCharType="end"/>
                          </w:r>
                        </w:p>
                      </w:txbxContent>
                    </wps:txbx>
                    <wps:bodyPr wrap="square" lIns="0" tIns="0" rIns="0" bIns="0" rtlCol="0">
                      <a:noAutofit/>
                    </wps:bodyPr>
                  </wps:wsp>
                </a:graphicData>
              </a:graphic>
            </wp:anchor>
          </w:drawing>
        </mc:Choice>
        <mc:Fallback>
          <w:pict>
            <v:shapetype w14:anchorId="1D50CB02" id="_x0000_t202" coordsize="21600,21600" o:spt="202" path="m,l,21600r21600,l21600,xe">
              <v:stroke joinstyle="miter"/>
              <v:path gradientshapeok="t" o:connecttype="rect"/>
            </v:shapetype>
            <v:shape id="Textbox 3" o:spid="_x0000_s1026" type="#_x0000_t202" style="position:absolute;margin-left:480.4pt;margin-top:781.35pt;width:52.6pt;height:11.75pt;z-index:-2516454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" filled="f" stroked="f">
              <v:textbox inset="0,0,0,0">
                <w:txbxContent>
                  <w:p w14:paraId="7DF06719" w14:textId="77777777" w:rsidR="003845A1" w:rsidRDefault="0048141E">
                    <w:pPr>
                      <w:spacing w:before="21"/>
                      <w:ind w:left="20"/>
                      <w:rPr>
                        <w:b/>
                        <w:sz w:val="16"/>
                      </w:rPr>
                    </w:pPr>
                    <w:r>
                      <w:rPr>
                        <w:color w:val="808080"/>
                        <w:sz w:val="16"/>
                      </w:rPr>
                      <w:t>Page</w:t>
                    </w:r>
                    <w:r>
                      <w:rPr>
                        <w:color w:val="808080"/>
                        <w:spacing w:val="-5"/>
                        <w:sz w:val="16"/>
                      </w:rPr>
                      <w:t xml:space="preserve"> </w:t>
                    </w:r>
                    <w:r>
                      <w:rPr>
                        <w:b/>
                        <w:color w:val="808080"/>
                        <w:sz w:val="16"/>
                      </w:rPr>
                      <w:fldChar w:fldCharType="begin"/>
                    </w:r>
                    <w:r>
                      <w:rPr>
                        <w:b/>
                        <w:color w:val="808080"/>
                        <w:sz w:val="16"/>
                      </w:rPr>
                      <w:instrText xml:space="preserve"> PAGE </w:instrText>
                    </w:r>
                    <w:r>
                      <w:rPr>
                        <w:b/>
                        <w:color w:val="808080"/>
                        <w:sz w:val="16"/>
                      </w:rPr>
                      <w:fldChar w:fldCharType="separate"/>
                    </w:r>
                    <w:r>
                      <w:rPr>
                        <w:b/>
                        <w:color w:val="808080"/>
                        <w:sz w:val="16"/>
                      </w:rPr>
                      <w:t>2</w:t>
                    </w:r>
                    <w:r>
                      <w:rPr>
                        <w:b/>
                        <w:color w:val="808080"/>
                        <w:sz w:val="16"/>
                      </w:rPr>
                      <w:fldChar w:fldCharType="end"/>
                    </w:r>
                    <w:r>
                      <w:rPr>
                        <w:b/>
                        <w:color w:val="808080"/>
                        <w:spacing w:val="3"/>
                        <w:sz w:val="16"/>
                      </w:rPr>
                      <w:t xml:space="preserve"> </w:t>
                    </w:r>
                    <w:r>
                      <w:rPr>
                        <w:color w:val="808080"/>
                        <w:sz w:val="16"/>
                      </w:rPr>
                      <w:t>of</w:t>
                    </w:r>
                    <w:r>
                      <w:rPr>
                        <w:color w:val="808080"/>
                        <w:spacing w:val="-7"/>
                        <w:sz w:val="16"/>
                      </w:rPr>
                      <w:t xml:space="preserve"> </w:t>
                    </w:r>
                    <w:r>
                      <w:rPr>
                        <w:b/>
                        <w:color w:val="808080"/>
                        <w:spacing w:val="-10"/>
                        <w:sz w:val="16"/>
                      </w:rPr>
                      <w:fldChar w:fldCharType="begin"/>
                    </w:r>
                    <w:r>
                      <w:rPr>
                        <w:b/>
                        <w:color w:val="808080"/>
                        <w:spacing w:val="-10"/>
                        <w:sz w:val="16"/>
                      </w:rPr>
                      <w:instrText xml:space="preserve"> NUMPAGES </w:instrText>
                    </w:r>
                    <w:r>
                      <w:rPr>
                        <w:b/>
                        <w:color w:val="808080"/>
                        <w:spacing w:val="-10"/>
                        <w:sz w:val="16"/>
                      </w:rPr>
                      <w:fldChar w:fldCharType="separate"/>
                    </w:r>
                    <w:r>
                      <w:rPr>
                        <w:b/>
                        <w:color w:val="808080"/>
                        <w:spacing w:val="-10"/>
                        <w:sz w:val="16"/>
                      </w:rPr>
                      <w:t>5</w:t>
                    </w:r>
                    <w:r>
                      <w:rPr>
                        <w:b/>
                        <w:color w:val="808080"/>
                        <w:spacing w:val="-10"/>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088767" w14:textId="77777777" w:rsidR="0048141E" w:rsidRDefault="0048141E">
      <w:r>
        <w:separator/>
      </w:r>
    </w:p>
  </w:footnote>
  <w:footnote w:type="continuationSeparator" w:id="0">
    <w:p w14:paraId="48DA73C1" w14:textId="77777777" w:rsidR="0048141E" w:rsidRDefault="004814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558330" w14:textId="07C743FC" w:rsidR="00AC67FA" w:rsidRDefault="00CB2556" w:rsidP="00CB2556">
    <w:pPr>
      <w:pStyle w:val="Header"/>
      <w:tabs>
        <w:tab w:val="clear" w:pos="4513"/>
        <w:tab w:val="clear" w:pos="9026"/>
        <w:tab w:val="left" w:pos="2835"/>
        <w:tab w:val="left" w:pos="9630"/>
      </w:tabs>
    </w:pPr>
    <w:r>
      <w:tab/>
    </w:r>
    <w:r>
      <w:tab/>
    </w:r>
    <w:r w:rsidR="00AC67FA">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AFB61D" w14:textId="29A3F6DB" w:rsidR="004E09AE" w:rsidRDefault="004E09AE" w:rsidP="00CB2556">
    <w:pPr>
      <w:pStyle w:val="Header"/>
      <w:tabs>
        <w:tab w:val="clear" w:pos="4513"/>
        <w:tab w:val="clear" w:pos="9026"/>
        <w:tab w:val="left" w:pos="2835"/>
        <w:tab w:val="left" w:pos="963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3A5657"/>
    <w:multiLevelType w:val="multilevel"/>
    <w:tmpl w:val="66568FA4"/>
    <w:lvl w:ilvl="0">
      <w:start w:val="1"/>
      <w:numFmt w:val="decimal"/>
      <w:lvlText w:val="%1."/>
      <w:lvlJc w:val="left"/>
      <w:pPr>
        <w:ind w:left="1733" w:hanging="718"/>
      </w:pPr>
      <w:rPr>
        <w:rFonts w:ascii="Tahoma" w:eastAsia="Tahoma" w:hAnsi="Tahoma" w:cs="Tahoma" w:hint="default"/>
        <w:b w:val="0"/>
        <w:bCs w:val="0"/>
        <w:i w:val="0"/>
        <w:iCs w:val="0"/>
        <w:color w:val="00AEEE"/>
        <w:spacing w:val="-1"/>
        <w:w w:val="99"/>
        <w:sz w:val="40"/>
        <w:szCs w:val="40"/>
        <w:lang w:val="en-US" w:eastAsia="en-US" w:bidi="ar-SA"/>
      </w:rPr>
    </w:lvl>
    <w:lvl w:ilvl="1">
      <w:start w:val="1"/>
      <w:numFmt w:val="decimal"/>
      <w:lvlText w:val="%1.%2."/>
      <w:lvlJc w:val="left"/>
      <w:pPr>
        <w:ind w:left="1154" w:hanging="425"/>
      </w:pPr>
      <w:rPr>
        <w:rFonts w:ascii="Tahoma" w:eastAsia="Tahoma" w:hAnsi="Tahoma" w:cs="Tahoma" w:hint="default"/>
        <w:b w:val="0"/>
        <w:bCs w:val="0"/>
        <w:i w:val="0"/>
        <w:iCs w:val="0"/>
        <w:color w:val="00AEEE"/>
        <w:spacing w:val="-4"/>
        <w:w w:val="100"/>
        <w:sz w:val="22"/>
        <w:szCs w:val="22"/>
        <w:lang w:val="en-US" w:eastAsia="en-US" w:bidi="ar-SA"/>
      </w:rPr>
    </w:lvl>
    <w:lvl w:ilvl="2">
      <w:start w:val="1"/>
      <w:numFmt w:val="decimal"/>
      <w:lvlText w:val="%1.%2.%3."/>
      <w:lvlJc w:val="left"/>
      <w:pPr>
        <w:ind w:left="2237" w:hanging="720"/>
      </w:pPr>
      <w:rPr>
        <w:rFonts w:ascii="Tahoma" w:eastAsia="Tahoma" w:hAnsi="Tahoma" w:cs="Tahoma" w:hint="default"/>
        <w:b w:val="0"/>
        <w:bCs w:val="0"/>
        <w:i w:val="0"/>
        <w:iCs w:val="0"/>
        <w:color w:val="00AEEE"/>
        <w:spacing w:val="-4"/>
        <w:w w:val="100"/>
        <w:sz w:val="24"/>
        <w:szCs w:val="24"/>
        <w:lang w:val="en-US" w:eastAsia="en-US" w:bidi="ar-SA"/>
      </w:rPr>
    </w:lvl>
    <w:lvl w:ilvl="3">
      <w:numFmt w:val="bullet"/>
      <w:lvlText w:val="•"/>
      <w:lvlJc w:val="left"/>
      <w:pPr>
        <w:ind w:left="1740" w:hanging="720"/>
      </w:pPr>
      <w:rPr>
        <w:rFonts w:hint="default"/>
        <w:lang w:val="en-US" w:eastAsia="en-US" w:bidi="ar-SA"/>
      </w:rPr>
    </w:lvl>
    <w:lvl w:ilvl="4">
      <w:numFmt w:val="bullet"/>
      <w:lvlText w:val="•"/>
      <w:lvlJc w:val="left"/>
      <w:pPr>
        <w:ind w:left="2240" w:hanging="720"/>
      </w:pPr>
      <w:rPr>
        <w:rFonts w:hint="default"/>
        <w:lang w:val="en-US" w:eastAsia="en-US" w:bidi="ar-SA"/>
      </w:rPr>
    </w:lvl>
    <w:lvl w:ilvl="5">
      <w:numFmt w:val="bullet"/>
      <w:lvlText w:val="•"/>
      <w:lvlJc w:val="left"/>
      <w:pPr>
        <w:ind w:left="3710" w:hanging="720"/>
      </w:pPr>
      <w:rPr>
        <w:rFonts w:hint="default"/>
        <w:lang w:val="en-US" w:eastAsia="en-US" w:bidi="ar-SA"/>
      </w:rPr>
    </w:lvl>
    <w:lvl w:ilvl="6">
      <w:numFmt w:val="bullet"/>
      <w:lvlText w:val="•"/>
      <w:lvlJc w:val="left"/>
      <w:pPr>
        <w:ind w:left="5180" w:hanging="720"/>
      </w:pPr>
      <w:rPr>
        <w:rFonts w:hint="default"/>
        <w:lang w:val="en-US" w:eastAsia="en-US" w:bidi="ar-SA"/>
      </w:rPr>
    </w:lvl>
    <w:lvl w:ilvl="7">
      <w:numFmt w:val="bullet"/>
      <w:lvlText w:val="•"/>
      <w:lvlJc w:val="left"/>
      <w:pPr>
        <w:ind w:left="6650" w:hanging="720"/>
      </w:pPr>
      <w:rPr>
        <w:rFonts w:hint="default"/>
        <w:lang w:val="en-US" w:eastAsia="en-US" w:bidi="ar-SA"/>
      </w:rPr>
    </w:lvl>
    <w:lvl w:ilvl="8">
      <w:numFmt w:val="bullet"/>
      <w:lvlText w:val="•"/>
      <w:lvlJc w:val="left"/>
      <w:pPr>
        <w:ind w:left="8120" w:hanging="720"/>
      </w:pPr>
      <w:rPr>
        <w:rFonts w:hint="default"/>
        <w:lang w:val="en-US" w:eastAsia="en-US" w:bidi="ar-SA"/>
      </w:rPr>
    </w:lvl>
  </w:abstractNum>
  <w:abstractNum w:abstractNumId="1" w15:restartNumberingAfterBreak="0">
    <w:nsid w:val="4B315079"/>
    <w:multiLevelType w:val="multilevel"/>
    <w:tmpl w:val="29307D34"/>
    <w:lvl w:ilvl="0">
      <w:start w:val="1"/>
      <w:numFmt w:val="decimal"/>
      <w:lvlText w:val="%1"/>
      <w:lvlJc w:val="left"/>
      <w:pPr>
        <w:ind w:left="1298" w:hanging="567"/>
      </w:pPr>
      <w:rPr>
        <w:rFonts w:hint="default"/>
        <w:lang w:val="en-US" w:eastAsia="en-US" w:bidi="ar-SA"/>
      </w:rPr>
    </w:lvl>
    <w:lvl w:ilvl="1">
      <w:start w:val="1"/>
      <w:numFmt w:val="decimal"/>
      <w:lvlText w:val="%1.%2."/>
      <w:lvlJc w:val="left"/>
      <w:pPr>
        <w:ind w:left="1298" w:hanging="567"/>
      </w:pPr>
      <w:rPr>
        <w:rFonts w:ascii="Tahoma" w:eastAsia="Tahoma" w:hAnsi="Tahoma" w:cs="Tahoma" w:hint="default"/>
        <w:b w:val="0"/>
        <w:bCs w:val="0"/>
        <w:i w:val="0"/>
        <w:iCs w:val="0"/>
        <w:color w:val="00AEEE"/>
        <w:spacing w:val="-4"/>
        <w:w w:val="100"/>
        <w:sz w:val="24"/>
        <w:szCs w:val="24"/>
        <w:lang w:val="en-US" w:eastAsia="en-US" w:bidi="ar-SA"/>
      </w:rPr>
    </w:lvl>
    <w:lvl w:ilvl="2">
      <w:numFmt w:val="bullet"/>
      <w:lvlText w:val="•"/>
      <w:lvlJc w:val="left"/>
      <w:pPr>
        <w:ind w:left="3252" w:hanging="567"/>
      </w:pPr>
      <w:rPr>
        <w:rFonts w:hint="default"/>
        <w:lang w:val="en-US" w:eastAsia="en-US" w:bidi="ar-SA"/>
      </w:rPr>
    </w:lvl>
    <w:lvl w:ilvl="3">
      <w:numFmt w:val="bullet"/>
      <w:lvlText w:val="•"/>
      <w:lvlJc w:val="left"/>
      <w:pPr>
        <w:ind w:left="4228" w:hanging="567"/>
      </w:pPr>
      <w:rPr>
        <w:rFonts w:hint="default"/>
        <w:lang w:val="en-US" w:eastAsia="en-US" w:bidi="ar-SA"/>
      </w:rPr>
    </w:lvl>
    <w:lvl w:ilvl="4">
      <w:numFmt w:val="bullet"/>
      <w:lvlText w:val="•"/>
      <w:lvlJc w:val="left"/>
      <w:pPr>
        <w:ind w:left="5204" w:hanging="567"/>
      </w:pPr>
      <w:rPr>
        <w:rFonts w:hint="default"/>
        <w:lang w:val="en-US" w:eastAsia="en-US" w:bidi="ar-SA"/>
      </w:rPr>
    </w:lvl>
    <w:lvl w:ilvl="5">
      <w:numFmt w:val="bullet"/>
      <w:lvlText w:val="•"/>
      <w:lvlJc w:val="left"/>
      <w:pPr>
        <w:ind w:left="6180" w:hanging="567"/>
      </w:pPr>
      <w:rPr>
        <w:rFonts w:hint="default"/>
        <w:lang w:val="en-US" w:eastAsia="en-US" w:bidi="ar-SA"/>
      </w:rPr>
    </w:lvl>
    <w:lvl w:ilvl="6">
      <w:numFmt w:val="bullet"/>
      <w:lvlText w:val="•"/>
      <w:lvlJc w:val="left"/>
      <w:pPr>
        <w:ind w:left="7156" w:hanging="567"/>
      </w:pPr>
      <w:rPr>
        <w:rFonts w:hint="default"/>
        <w:lang w:val="en-US" w:eastAsia="en-US" w:bidi="ar-SA"/>
      </w:rPr>
    </w:lvl>
    <w:lvl w:ilvl="7">
      <w:numFmt w:val="bullet"/>
      <w:lvlText w:val="•"/>
      <w:lvlJc w:val="left"/>
      <w:pPr>
        <w:ind w:left="8132" w:hanging="567"/>
      </w:pPr>
      <w:rPr>
        <w:rFonts w:hint="default"/>
        <w:lang w:val="en-US" w:eastAsia="en-US" w:bidi="ar-SA"/>
      </w:rPr>
    </w:lvl>
    <w:lvl w:ilvl="8">
      <w:numFmt w:val="bullet"/>
      <w:lvlText w:val="•"/>
      <w:lvlJc w:val="left"/>
      <w:pPr>
        <w:ind w:left="9108" w:hanging="567"/>
      </w:pPr>
      <w:rPr>
        <w:rFonts w:hint="default"/>
        <w:lang w:val="en-US" w:eastAsia="en-US" w:bidi="ar-SA"/>
      </w:rPr>
    </w:lvl>
  </w:abstractNum>
  <w:num w:numId="1" w16cid:durableId="449125808">
    <w:abstractNumId w:val="1"/>
  </w:num>
  <w:num w:numId="2" w16cid:durableId="12710099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3845A1"/>
    <w:rsid w:val="003845A1"/>
    <w:rsid w:val="0048141E"/>
    <w:rsid w:val="004E09AE"/>
    <w:rsid w:val="006D6BA7"/>
    <w:rsid w:val="009F1C64"/>
    <w:rsid w:val="00AC67FA"/>
    <w:rsid w:val="00CB25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D5687E"/>
  <w15:docId w15:val="{81B1062C-0AC4-4538-9EBB-FE7D5EDAF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ahoma" w:eastAsia="Tahoma" w:hAnsi="Tahoma" w:cs="Tahoma"/>
    </w:rPr>
  </w:style>
  <w:style w:type="paragraph" w:styleId="Heading1">
    <w:name w:val="heading 1"/>
    <w:basedOn w:val="Normal"/>
    <w:uiPriority w:val="9"/>
    <w:qFormat/>
    <w:pPr>
      <w:ind w:right="7"/>
      <w:jc w:val="center"/>
      <w:outlineLvl w:val="0"/>
    </w:pPr>
    <w:rPr>
      <w:sz w:val="44"/>
      <w:szCs w:val="44"/>
    </w:rPr>
  </w:style>
  <w:style w:type="paragraph" w:styleId="Heading2">
    <w:name w:val="heading 2"/>
    <w:basedOn w:val="Normal"/>
    <w:uiPriority w:val="9"/>
    <w:unhideWhenUsed/>
    <w:qFormat/>
    <w:pPr>
      <w:ind w:left="1732" w:hanging="717"/>
      <w:outlineLvl w:val="1"/>
    </w:pPr>
    <w:rPr>
      <w:sz w:val="40"/>
      <w:szCs w:val="4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1447" w:hanging="432"/>
    </w:pPr>
  </w:style>
  <w:style w:type="paragraph" w:customStyle="1" w:styleId="TableParagraph">
    <w:name w:val="Table Paragraph"/>
    <w:basedOn w:val="Normal"/>
    <w:uiPriority w:val="1"/>
    <w:qFormat/>
    <w:pPr>
      <w:spacing w:line="268" w:lineRule="exact"/>
      <w:ind w:left="16"/>
      <w:jc w:val="center"/>
    </w:pPr>
  </w:style>
  <w:style w:type="paragraph" w:styleId="Header">
    <w:name w:val="header"/>
    <w:basedOn w:val="Normal"/>
    <w:link w:val="HeaderChar"/>
    <w:uiPriority w:val="99"/>
    <w:unhideWhenUsed/>
    <w:rsid w:val="004E09AE"/>
    <w:pPr>
      <w:tabs>
        <w:tab w:val="center" w:pos="4513"/>
        <w:tab w:val="right" w:pos="9026"/>
      </w:tabs>
    </w:pPr>
  </w:style>
  <w:style w:type="character" w:customStyle="1" w:styleId="HeaderChar">
    <w:name w:val="Header Char"/>
    <w:basedOn w:val="DefaultParagraphFont"/>
    <w:link w:val="Header"/>
    <w:uiPriority w:val="99"/>
    <w:rsid w:val="004E09AE"/>
    <w:rPr>
      <w:rFonts w:ascii="Tahoma" w:eastAsia="Tahoma" w:hAnsi="Tahoma" w:cs="Tahoma"/>
    </w:rPr>
  </w:style>
  <w:style w:type="paragraph" w:styleId="Footer">
    <w:name w:val="footer"/>
    <w:basedOn w:val="Normal"/>
    <w:link w:val="FooterChar"/>
    <w:uiPriority w:val="99"/>
    <w:unhideWhenUsed/>
    <w:rsid w:val="004E09AE"/>
    <w:pPr>
      <w:tabs>
        <w:tab w:val="center" w:pos="4513"/>
        <w:tab w:val="right" w:pos="9026"/>
      </w:tabs>
    </w:pPr>
  </w:style>
  <w:style w:type="character" w:customStyle="1" w:styleId="FooterChar">
    <w:name w:val="Footer Char"/>
    <w:basedOn w:val="DefaultParagraphFont"/>
    <w:link w:val="Footer"/>
    <w:uiPriority w:val="99"/>
    <w:rsid w:val="004E09AE"/>
    <w:rPr>
      <w:rFonts w:ascii="Tahoma" w:eastAsia="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7F2C26-624E-4C69-B988-9451EE19B8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929</Words>
  <Characters>5298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Clare</dc:creator>
  <cp:lastModifiedBy>Carmel Lynch (Lotus)</cp:lastModifiedBy>
  <cp:revision>2</cp:revision>
  <dcterms:created xsi:type="dcterms:W3CDTF">2026-09-30T09:59:00Z</dcterms:created>
  <dcterms:modified xsi:type="dcterms:W3CDTF">2026-09-30T09:59:00Z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v10.0.20290.1</vt:lpwstr>
  </property>
  <property fmtid="{D5CDD505-2E9C-101B-9397-08002B2CF9AE}" pid="3" name="Created">
    <vt:filetime>2025-01-09T00:00:00Z</vt:filetime>
  </property>
  <property fmtid="{D5CDD505-2E9C-101B-9397-08002B2CF9AE}" pid="4" name="Creator">
    <vt:lpwstr>Microsoft® Word for Microsoft 365</vt:lpwstr>
  </property>
  <property fmtid="{D5CDD505-2E9C-101B-9397-08002B2CF9AE}" pid="5" name="LastSaved">
    <vt:filetime>2026-09-29T00:00:00Z</vt:filetime>
  </property>
  <property fmtid="{D5CDD505-2E9C-101B-9397-08002B2CF9AE}" pid="6" name="Producer">
    <vt:lpwstr>Microsoft® Word for Microsoft 365</vt:lpwstr>
  </property>
</Properties>
</file>